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565" w:rsidRPr="00FC465C" w:rsidRDefault="00512565" w:rsidP="00512565">
      <w:pPr>
        <w:pStyle w:val="Nincstrkz"/>
        <w:jc w:val="both"/>
        <w:rPr>
          <w:rFonts w:ascii="Times New Roman" w:hAnsi="Times New Roman"/>
        </w:rPr>
      </w:pPr>
      <w:bookmarkStart w:id="0" w:name="_GoBack"/>
      <w:bookmarkEnd w:id="0"/>
      <w:r w:rsidRPr="00FC465C">
        <w:rPr>
          <w:rFonts w:ascii="Times New Roman" w:hAnsi="Times New Roman"/>
          <w:b/>
          <w:i/>
        </w:rPr>
        <w:t>Csongrád Város Jegyzőjétől</w:t>
      </w:r>
      <w:r w:rsidRPr="00FC465C">
        <w:rPr>
          <w:rFonts w:ascii="Times New Roman" w:hAnsi="Times New Roman"/>
          <w:b/>
          <w:i/>
        </w:rPr>
        <w:tab/>
      </w:r>
      <w:r w:rsidRPr="00FC465C">
        <w:rPr>
          <w:rFonts w:ascii="Times New Roman" w:hAnsi="Times New Roman"/>
        </w:rPr>
        <w:tab/>
      </w:r>
      <w:r w:rsidRPr="00FC465C">
        <w:rPr>
          <w:rFonts w:ascii="Times New Roman" w:hAnsi="Times New Roman"/>
        </w:rPr>
        <w:tab/>
      </w:r>
      <w:r w:rsidRPr="00FC465C">
        <w:rPr>
          <w:rFonts w:ascii="Times New Roman" w:hAnsi="Times New Roman"/>
        </w:rPr>
        <w:tab/>
      </w:r>
      <w:r w:rsidRPr="00FC465C">
        <w:rPr>
          <w:rFonts w:ascii="Times New Roman" w:hAnsi="Times New Roman"/>
        </w:rPr>
        <w:tab/>
      </w:r>
      <w:r w:rsidRPr="00FC465C">
        <w:rPr>
          <w:rFonts w:ascii="Times New Roman" w:hAnsi="Times New Roman"/>
        </w:rPr>
        <w:tab/>
      </w:r>
      <w:r w:rsidRPr="00FC465C">
        <w:rPr>
          <w:rFonts w:ascii="Times New Roman" w:hAnsi="Times New Roman"/>
        </w:rPr>
        <w:tab/>
      </w:r>
      <w:r w:rsidRPr="00FC465C">
        <w:rPr>
          <w:rFonts w:ascii="Times New Roman" w:hAnsi="Times New Roman"/>
        </w:rPr>
        <w:tab/>
      </w:r>
      <w:r w:rsidRPr="00FC465C">
        <w:rPr>
          <w:rFonts w:ascii="Times New Roman" w:hAnsi="Times New Roman"/>
        </w:rPr>
        <w:tab/>
        <w:t>„</w:t>
      </w:r>
      <w:r w:rsidRPr="00FC465C">
        <w:rPr>
          <w:rFonts w:ascii="Times New Roman" w:hAnsi="Times New Roman"/>
          <w:b/>
        </w:rPr>
        <w:t>M”</w:t>
      </w:r>
    </w:p>
    <w:p w:rsidR="00512565" w:rsidRPr="00FC465C" w:rsidRDefault="00512565" w:rsidP="00512565">
      <w:pPr>
        <w:pStyle w:val="Nincstrkz"/>
        <w:jc w:val="both"/>
        <w:rPr>
          <w:rFonts w:ascii="Times New Roman" w:hAnsi="Times New Roman"/>
        </w:rPr>
      </w:pPr>
      <w:r w:rsidRPr="00FC465C">
        <w:rPr>
          <w:rFonts w:ascii="Times New Roman" w:hAnsi="Times New Roman"/>
          <w:b/>
        </w:rPr>
        <w:t>Száma</w:t>
      </w:r>
      <w:r w:rsidRPr="00FC465C">
        <w:rPr>
          <w:rFonts w:ascii="Times New Roman" w:hAnsi="Times New Roman"/>
        </w:rPr>
        <w:t>: Önk/66-</w:t>
      </w:r>
      <w:r w:rsidR="007679DD" w:rsidRPr="00FC465C">
        <w:rPr>
          <w:rFonts w:ascii="Times New Roman" w:hAnsi="Times New Roman"/>
        </w:rPr>
        <w:t>3</w:t>
      </w:r>
      <w:r w:rsidRPr="00FC465C">
        <w:rPr>
          <w:rFonts w:ascii="Times New Roman" w:hAnsi="Times New Roman"/>
        </w:rPr>
        <w:t>/2022</w:t>
      </w:r>
      <w:r w:rsidRPr="00FC465C">
        <w:rPr>
          <w:rFonts w:ascii="Times New Roman" w:hAnsi="Times New Roman"/>
        </w:rPr>
        <w:tab/>
      </w:r>
      <w:r w:rsidRPr="00FC465C">
        <w:rPr>
          <w:rFonts w:ascii="Times New Roman" w:hAnsi="Times New Roman"/>
        </w:rPr>
        <w:tab/>
      </w:r>
      <w:r w:rsidRPr="00FC465C">
        <w:rPr>
          <w:rFonts w:ascii="Times New Roman" w:hAnsi="Times New Roman"/>
        </w:rPr>
        <w:tab/>
      </w:r>
      <w:r w:rsidRPr="00FC465C">
        <w:rPr>
          <w:rFonts w:ascii="Times New Roman" w:hAnsi="Times New Roman"/>
        </w:rPr>
        <w:tab/>
      </w:r>
      <w:r w:rsidRPr="00FC465C">
        <w:rPr>
          <w:rFonts w:ascii="Times New Roman" w:hAnsi="Times New Roman"/>
        </w:rPr>
        <w:tab/>
        <w:t xml:space="preserve"> </w:t>
      </w:r>
    </w:p>
    <w:p w:rsidR="00512565" w:rsidRPr="00FC465C" w:rsidRDefault="00512565" w:rsidP="00512565">
      <w:pPr>
        <w:pStyle w:val="Nincstrkz"/>
      </w:pPr>
      <w:r w:rsidRPr="00FC465C">
        <w:rPr>
          <w:rFonts w:ascii="Times New Roman" w:hAnsi="Times New Roman"/>
          <w:b/>
        </w:rPr>
        <w:t xml:space="preserve">Témafelelős: </w:t>
      </w:r>
      <w:r w:rsidRPr="00FC465C">
        <w:rPr>
          <w:rFonts w:ascii="Times New Roman" w:hAnsi="Times New Roman"/>
        </w:rPr>
        <w:t>dr. Barcsi Judit</w:t>
      </w:r>
      <w:r w:rsidRPr="00FC465C">
        <w:t xml:space="preserve"> </w:t>
      </w:r>
    </w:p>
    <w:p w:rsidR="00512565" w:rsidRPr="00FC465C" w:rsidRDefault="00512565" w:rsidP="00512565">
      <w:pPr>
        <w:pStyle w:val="Nincstrkz"/>
        <w:jc w:val="center"/>
        <w:rPr>
          <w:rFonts w:ascii="Times New Roman" w:hAnsi="Times New Roman"/>
          <w:b/>
          <w:spacing w:val="52"/>
        </w:rPr>
      </w:pPr>
    </w:p>
    <w:p w:rsidR="00512565" w:rsidRPr="00FC465C" w:rsidRDefault="00512565" w:rsidP="00512565">
      <w:pPr>
        <w:pStyle w:val="Nincstrkz"/>
        <w:jc w:val="center"/>
        <w:rPr>
          <w:rFonts w:ascii="Times New Roman" w:hAnsi="Times New Roman"/>
          <w:b/>
          <w:spacing w:val="52"/>
          <w:sz w:val="24"/>
          <w:szCs w:val="24"/>
        </w:rPr>
      </w:pPr>
    </w:p>
    <w:p w:rsidR="00512565" w:rsidRPr="00FC465C" w:rsidRDefault="00512565" w:rsidP="00512565">
      <w:pPr>
        <w:pStyle w:val="Nincstrkz"/>
        <w:jc w:val="center"/>
        <w:rPr>
          <w:rFonts w:ascii="Times New Roman" w:hAnsi="Times New Roman"/>
          <w:b/>
          <w:spacing w:val="52"/>
          <w:sz w:val="24"/>
          <w:szCs w:val="24"/>
        </w:rPr>
      </w:pPr>
      <w:r w:rsidRPr="00FC465C">
        <w:rPr>
          <w:rFonts w:ascii="Times New Roman" w:hAnsi="Times New Roman"/>
          <w:b/>
          <w:spacing w:val="52"/>
          <w:sz w:val="24"/>
          <w:szCs w:val="24"/>
        </w:rPr>
        <w:t>ELŐTERJESZTÉS</w:t>
      </w:r>
    </w:p>
    <w:p w:rsidR="00512565" w:rsidRPr="00FC465C" w:rsidRDefault="00512565" w:rsidP="00512565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  <w:r w:rsidRPr="00FC465C">
        <w:rPr>
          <w:rFonts w:ascii="Times New Roman" w:hAnsi="Times New Roman"/>
          <w:b/>
          <w:sz w:val="24"/>
          <w:szCs w:val="24"/>
        </w:rPr>
        <w:t>Csongrád Városi Önkormányzat Képviselő-testületének</w:t>
      </w:r>
    </w:p>
    <w:p w:rsidR="00512565" w:rsidRPr="00FC465C" w:rsidRDefault="00512565" w:rsidP="00512565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  <w:r w:rsidRPr="00FC465C">
        <w:rPr>
          <w:rFonts w:ascii="Times New Roman" w:hAnsi="Times New Roman"/>
          <w:b/>
          <w:sz w:val="24"/>
          <w:szCs w:val="24"/>
        </w:rPr>
        <w:t xml:space="preserve">2022. </w:t>
      </w:r>
      <w:r w:rsidR="007679DD" w:rsidRPr="00FC465C">
        <w:rPr>
          <w:rFonts w:ascii="Times New Roman" w:hAnsi="Times New Roman"/>
          <w:b/>
          <w:sz w:val="24"/>
          <w:szCs w:val="24"/>
        </w:rPr>
        <w:t>június 30-i</w:t>
      </w:r>
      <w:r w:rsidRPr="00FC465C">
        <w:rPr>
          <w:rFonts w:ascii="Times New Roman" w:hAnsi="Times New Roman"/>
          <w:b/>
          <w:sz w:val="24"/>
          <w:szCs w:val="24"/>
        </w:rPr>
        <w:t xml:space="preserve"> ülésére</w:t>
      </w:r>
    </w:p>
    <w:p w:rsidR="00512565" w:rsidRPr="00FC465C" w:rsidRDefault="00512565" w:rsidP="00512565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</w:p>
    <w:p w:rsidR="00512565" w:rsidRPr="00FC465C" w:rsidRDefault="00512565" w:rsidP="00512565">
      <w:pPr>
        <w:spacing w:after="24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C465C">
        <w:rPr>
          <w:rFonts w:ascii="Times New Roman" w:hAnsi="Times New Roman" w:cs="Times New Roman"/>
          <w:b/>
          <w:sz w:val="24"/>
          <w:szCs w:val="24"/>
          <w:u w:val="single"/>
        </w:rPr>
        <w:t>Tárgy:</w:t>
      </w:r>
      <w:r w:rsidRPr="00FC465C">
        <w:rPr>
          <w:rFonts w:ascii="Times New Roman" w:hAnsi="Times New Roman" w:cs="Times New Roman"/>
          <w:sz w:val="24"/>
          <w:szCs w:val="24"/>
        </w:rPr>
        <w:t xml:space="preserve"> Távhőszolgáltatásról szóló rendelet megalkotása </w:t>
      </w:r>
    </w:p>
    <w:p w:rsidR="00512565" w:rsidRPr="00FC465C" w:rsidRDefault="00512565" w:rsidP="00512565">
      <w:p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465C">
        <w:rPr>
          <w:rFonts w:ascii="Times New Roman" w:hAnsi="Times New Roman" w:cs="Times New Roman"/>
          <w:b/>
          <w:sz w:val="24"/>
          <w:szCs w:val="24"/>
        </w:rPr>
        <w:t>Tisztelt Képviselő-testület!</w:t>
      </w:r>
    </w:p>
    <w:p w:rsidR="00512565" w:rsidRPr="00FC465C" w:rsidRDefault="00512565" w:rsidP="00512565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679DD" w:rsidRPr="00FC465C" w:rsidRDefault="00512565" w:rsidP="00512565">
      <w:pPr>
        <w:spacing w:after="24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C465C">
        <w:rPr>
          <w:rFonts w:ascii="Times New Roman" w:hAnsi="Times New Roman" w:cs="Times New Roman"/>
          <w:sz w:val="24"/>
          <w:szCs w:val="24"/>
        </w:rPr>
        <w:t>Csongrád Városi Önkormányzat Képviselő-testülete a 202</w:t>
      </w:r>
      <w:r w:rsidR="007679DD" w:rsidRPr="00FC465C">
        <w:rPr>
          <w:rFonts w:ascii="Times New Roman" w:hAnsi="Times New Roman" w:cs="Times New Roman"/>
          <w:sz w:val="24"/>
          <w:szCs w:val="24"/>
        </w:rPr>
        <w:t>2</w:t>
      </w:r>
      <w:r w:rsidRPr="00FC465C">
        <w:rPr>
          <w:rFonts w:ascii="Times New Roman" w:hAnsi="Times New Roman" w:cs="Times New Roman"/>
          <w:sz w:val="24"/>
          <w:szCs w:val="24"/>
        </w:rPr>
        <w:t xml:space="preserve">. </w:t>
      </w:r>
      <w:r w:rsidR="007679DD" w:rsidRPr="00FC465C">
        <w:rPr>
          <w:rFonts w:ascii="Times New Roman" w:hAnsi="Times New Roman" w:cs="Times New Roman"/>
          <w:sz w:val="24"/>
          <w:szCs w:val="24"/>
        </w:rPr>
        <w:t>március 31-i</w:t>
      </w:r>
      <w:r w:rsidRPr="00FC465C">
        <w:rPr>
          <w:rFonts w:ascii="Times New Roman" w:hAnsi="Times New Roman" w:cs="Times New Roman"/>
          <w:sz w:val="24"/>
          <w:szCs w:val="24"/>
        </w:rPr>
        <w:t xml:space="preserve"> ülésén a Csongrádi Közmű Szolgáltató Kft. kezdeményezésére </w:t>
      </w:r>
      <w:r w:rsidR="007679DD" w:rsidRPr="00FC465C">
        <w:rPr>
          <w:rFonts w:ascii="Times New Roman" w:hAnsi="Times New Roman" w:cs="Times New Roman"/>
          <w:sz w:val="24"/>
          <w:szCs w:val="24"/>
        </w:rPr>
        <w:t xml:space="preserve">tárgyalta </w:t>
      </w:r>
      <w:r w:rsidRPr="00FC465C">
        <w:rPr>
          <w:rFonts w:ascii="Times New Roman" w:hAnsi="Times New Roman" w:cs="Times New Roman"/>
          <w:sz w:val="24"/>
          <w:szCs w:val="24"/>
        </w:rPr>
        <w:t>a távhőszolgáltatásról szóló 2005. évi XVIII. tv. egyes rendelkezéseinek Csongrád város területén történő végrehajtásáról szóló 2/2006. (I.30.) Ökt. r</w:t>
      </w:r>
      <w:r w:rsidR="008722A0" w:rsidRPr="00FC465C">
        <w:rPr>
          <w:rFonts w:ascii="Times New Roman" w:hAnsi="Times New Roman" w:cs="Times New Roman"/>
          <w:sz w:val="24"/>
          <w:szCs w:val="24"/>
        </w:rPr>
        <w:t>endelet</w:t>
      </w:r>
      <w:r w:rsidR="007679DD" w:rsidRPr="00FC465C">
        <w:rPr>
          <w:rFonts w:ascii="Times New Roman" w:hAnsi="Times New Roman" w:cs="Times New Roman"/>
          <w:sz w:val="24"/>
          <w:szCs w:val="24"/>
        </w:rPr>
        <w:t xml:space="preserve"> felülvizsgálatát, az előkészített új rendelet tervezetét, első olvasatban.</w:t>
      </w:r>
      <w:r w:rsidR="008722A0" w:rsidRPr="00FC46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2565" w:rsidRPr="00FC465C" w:rsidRDefault="00512565" w:rsidP="00512565">
      <w:pPr>
        <w:spacing w:after="24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C465C">
        <w:rPr>
          <w:rFonts w:ascii="Times New Roman" w:hAnsi="Times New Roman" w:cs="Times New Roman"/>
          <w:sz w:val="24"/>
          <w:szCs w:val="24"/>
        </w:rPr>
        <w:t xml:space="preserve">A távhőszolgáltatásról szóló 2005. évi XVIII. tv. </w:t>
      </w:r>
      <w:r w:rsidR="00CC7426" w:rsidRPr="00FC465C">
        <w:rPr>
          <w:rFonts w:ascii="Times New Roman" w:hAnsi="Times New Roman" w:cs="Times New Roman"/>
          <w:sz w:val="24"/>
          <w:szCs w:val="24"/>
        </w:rPr>
        <w:t xml:space="preserve">(a továbbiakban: Tszt.) </w:t>
      </w:r>
      <w:r w:rsidRPr="00FC465C">
        <w:rPr>
          <w:rFonts w:ascii="Times New Roman" w:hAnsi="Times New Roman" w:cs="Times New Roman"/>
          <w:sz w:val="24"/>
          <w:szCs w:val="24"/>
        </w:rPr>
        <w:t xml:space="preserve">a rendeletünk megalkotása óta számos pontban változott, ezért a rendelet kiegészítésén túl </w:t>
      </w:r>
      <w:r w:rsidR="008722A0" w:rsidRPr="00FC465C">
        <w:rPr>
          <w:rFonts w:ascii="Times New Roman" w:hAnsi="Times New Roman" w:cs="Times New Roman"/>
          <w:sz w:val="24"/>
          <w:szCs w:val="24"/>
        </w:rPr>
        <w:t xml:space="preserve">megtörtént </w:t>
      </w:r>
      <w:r w:rsidRPr="00FC465C">
        <w:rPr>
          <w:rFonts w:ascii="Times New Roman" w:hAnsi="Times New Roman" w:cs="Times New Roman"/>
          <w:sz w:val="24"/>
          <w:szCs w:val="24"/>
        </w:rPr>
        <w:t>annak teljeskörű</w:t>
      </w:r>
      <w:r w:rsidR="007679DD" w:rsidRPr="00FC465C">
        <w:rPr>
          <w:rFonts w:ascii="Times New Roman" w:hAnsi="Times New Roman" w:cs="Times New Roman"/>
          <w:sz w:val="24"/>
          <w:szCs w:val="24"/>
        </w:rPr>
        <w:t>,</w:t>
      </w:r>
      <w:r w:rsidR="00515C61" w:rsidRPr="00FC465C">
        <w:rPr>
          <w:rFonts w:ascii="Times New Roman" w:hAnsi="Times New Roman" w:cs="Times New Roman"/>
          <w:sz w:val="24"/>
          <w:szCs w:val="24"/>
        </w:rPr>
        <w:t xml:space="preserve"> </w:t>
      </w:r>
      <w:r w:rsidR="008722A0" w:rsidRPr="00FC465C">
        <w:rPr>
          <w:rFonts w:ascii="Times New Roman" w:hAnsi="Times New Roman" w:cs="Times New Roman"/>
          <w:sz w:val="24"/>
          <w:szCs w:val="24"/>
        </w:rPr>
        <w:t>a Képviselő-testület korábbi döntésének megfelelő felülvizsgálata.</w:t>
      </w:r>
    </w:p>
    <w:p w:rsidR="00512565" w:rsidRPr="00FC465C" w:rsidRDefault="00512565" w:rsidP="00512565">
      <w:pPr>
        <w:spacing w:after="240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465C">
        <w:rPr>
          <w:rFonts w:ascii="Times New Roman" w:hAnsi="Times New Roman" w:cs="Times New Roman"/>
          <w:sz w:val="24"/>
          <w:szCs w:val="24"/>
        </w:rPr>
        <w:t xml:space="preserve">A </w:t>
      </w:r>
      <w:r w:rsidR="007679DD" w:rsidRPr="00FC465C">
        <w:rPr>
          <w:rFonts w:ascii="Times New Roman" w:hAnsi="Times New Roman" w:cs="Times New Roman"/>
          <w:sz w:val="24"/>
          <w:szCs w:val="24"/>
        </w:rPr>
        <w:t xml:space="preserve">Tszt. </w:t>
      </w:r>
      <w:r w:rsidRPr="00FC465C">
        <w:rPr>
          <w:rFonts w:ascii="Times New Roman" w:hAnsi="Times New Roman" w:cs="Times New Roman"/>
          <w:sz w:val="24"/>
          <w:szCs w:val="24"/>
        </w:rPr>
        <w:t xml:space="preserve">10.§-a értelmében: </w:t>
      </w:r>
      <w:r w:rsidRPr="00FC465C">
        <w:rPr>
          <w:rFonts w:ascii="Times New Roman" w:hAnsi="Times New Roman" w:cs="Times New Roman"/>
          <w:i/>
          <w:sz w:val="24"/>
          <w:szCs w:val="24"/>
        </w:rPr>
        <w:t>„Az önkormányzat jegyzője, a fővárosban a fővárosi önkormányzat főjegyzője (a továbbiakban: önkormányzat jegyzője) a) megküldi előzetes véleményezésre a fogyasztóvédelmi hatóságnak és a felhasználói érdek-képviseleteknek a távhőszolgáltatást érintő képviselő-testületi előterjesztések tervezetét.”</w:t>
      </w:r>
    </w:p>
    <w:p w:rsidR="007679DD" w:rsidRPr="00FC465C" w:rsidRDefault="007679DD" w:rsidP="00512565">
      <w:pPr>
        <w:spacing w:after="24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C465C">
        <w:rPr>
          <w:rFonts w:ascii="Times New Roman" w:hAnsi="Times New Roman" w:cs="Times New Roman"/>
          <w:sz w:val="24"/>
          <w:szCs w:val="24"/>
        </w:rPr>
        <w:t>A fogyasztóvédelmi hatóság és a Magyar Energetikai és Közműszabályozási Hivatal (a továbbiakban: MEKH) véleményének kikérését követően terjesztem a rendeletet a T. Képviselő-testület felé.</w:t>
      </w:r>
    </w:p>
    <w:p w:rsidR="007679DD" w:rsidRPr="00FC465C" w:rsidRDefault="00515C61" w:rsidP="007A0933">
      <w:pPr>
        <w:spacing w:after="60" w:line="252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C465C">
        <w:rPr>
          <w:rFonts w:ascii="Times New Roman" w:hAnsi="Times New Roman" w:cs="Times New Roman"/>
          <w:sz w:val="24"/>
          <w:szCs w:val="24"/>
        </w:rPr>
        <w:t xml:space="preserve">A rendelet </w:t>
      </w:r>
      <w:r w:rsidR="007A0933" w:rsidRPr="00FC465C">
        <w:rPr>
          <w:rFonts w:ascii="Times New Roman" w:hAnsi="Times New Roman" w:cs="Times New Roman"/>
          <w:sz w:val="24"/>
          <w:szCs w:val="24"/>
        </w:rPr>
        <w:t xml:space="preserve">megalkotásának alapvető </w:t>
      </w:r>
      <w:r w:rsidRPr="00FC465C">
        <w:rPr>
          <w:rFonts w:ascii="Times New Roman" w:hAnsi="Times New Roman" w:cs="Times New Roman"/>
          <w:sz w:val="24"/>
          <w:szCs w:val="24"/>
        </w:rPr>
        <w:t>indoka</w:t>
      </w:r>
      <w:r w:rsidR="007A0933" w:rsidRPr="00FC465C">
        <w:rPr>
          <w:rFonts w:ascii="Times New Roman" w:hAnsi="Times New Roman" w:cs="Times New Roman"/>
          <w:sz w:val="24"/>
          <w:szCs w:val="24"/>
        </w:rPr>
        <w:t>, hogy a</w:t>
      </w:r>
      <w:r w:rsidRPr="00FC465C">
        <w:rPr>
          <w:rFonts w:ascii="Times New Roman" w:hAnsi="Times New Roman" w:cs="Times New Roman"/>
          <w:sz w:val="24"/>
          <w:szCs w:val="24"/>
        </w:rPr>
        <w:t xml:space="preserve"> víziközmű-szolgáltatásról szóló 2011. évi CCIX. törvény</w:t>
      </w:r>
      <w:r w:rsidR="007A0933" w:rsidRPr="00FC465C">
        <w:rPr>
          <w:rFonts w:ascii="Times New Roman" w:hAnsi="Times New Roman" w:cs="Times New Roman"/>
          <w:sz w:val="24"/>
          <w:szCs w:val="24"/>
        </w:rPr>
        <w:t xml:space="preserve"> </w:t>
      </w:r>
      <w:r w:rsidRPr="00FC465C">
        <w:rPr>
          <w:rFonts w:ascii="Times New Roman" w:hAnsi="Times New Roman" w:cs="Times New Roman"/>
          <w:sz w:val="24"/>
          <w:szCs w:val="24"/>
        </w:rPr>
        <w:t xml:space="preserve">52. § (1)-(2) bekezdései alapján: </w:t>
      </w:r>
      <w:r w:rsidRPr="00FC465C">
        <w:rPr>
          <w:rFonts w:ascii="Times New Roman" w:hAnsi="Times New Roman" w:cs="Times New Roman"/>
          <w:i/>
          <w:sz w:val="24"/>
          <w:szCs w:val="24"/>
        </w:rPr>
        <w:t>„Közműves ivóvízellátás esetében az elszámolás a bekötési vízmérő mérési adatain alapul. A bekötési vízmérő és a mellékvízmérők mérési különbözeteként megállapított vízfogyasztás utáni víziközmű-szolgáltatási díjat a bekötési vízmérő szerinti felhasználó fizeti meg a víziközmű-szolgáltatónak.”</w:t>
      </w:r>
      <w:r w:rsidRPr="00FC465C">
        <w:rPr>
          <w:rFonts w:ascii="Times New Roman" w:hAnsi="Times New Roman" w:cs="Times New Roman"/>
          <w:sz w:val="24"/>
          <w:szCs w:val="24"/>
        </w:rPr>
        <w:t xml:space="preserve"> Hivatkozott jogszabály alapján az Alföldvíz Zrt. a lejárt hitelességű mellékvízmérők miatt, a ténylegesen fogyasztónál keletkező vízmennyiséget a bekötési vízmérőre kiállított számlával a távhőszolgáltató felé számlázza le. </w:t>
      </w:r>
      <w:r w:rsidR="007679DD" w:rsidRPr="00FC465C">
        <w:rPr>
          <w:rFonts w:ascii="Times New Roman" w:hAnsi="Times New Roman" w:cs="Times New Roman"/>
          <w:sz w:val="24"/>
          <w:szCs w:val="24"/>
        </w:rPr>
        <w:t>A MEKH javaslatára a korábban tárgyalt</w:t>
      </w:r>
      <w:r w:rsidRPr="00FC465C">
        <w:rPr>
          <w:rFonts w:ascii="Times New Roman" w:hAnsi="Times New Roman" w:cs="Times New Roman"/>
          <w:sz w:val="24"/>
          <w:szCs w:val="24"/>
        </w:rPr>
        <w:t>aktól eltérően a</w:t>
      </w:r>
      <w:r w:rsidR="007A0933" w:rsidRPr="00FC465C">
        <w:rPr>
          <w:rFonts w:ascii="Times New Roman" w:hAnsi="Times New Roman" w:cs="Times New Roman"/>
          <w:sz w:val="24"/>
          <w:szCs w:val="24"/>
        </w:rPr>
        <w:t>z új</w:t>
      </w:r>
      <w:r w:rsidRPr="00FC465C">
        <w:rPr>
          <w:rFonts w:ascii="Times New Roman" w:hAnsi="Times New Roman" w:cs="Times New Roman"/>
          <w:sz w:val="24"/>
          <w:szCs w:val="24"/>
        </w:rPr>
        <w:t xml:space="preserve"> szabályozás</w:t>
      </w:r>
      <w:r w:rsidR="007A0933" w:rsidRPr="00FC465C">
        <w:rPr>
          <w:rFonts w:ascii="Times New Roman" w:hAnsi="Times New Roman" w:cs="Times New Roman"/>
          <w:sz w:val="24"/>
          <w:szCs w:val="24"/>
        </w:rPr>
        <w:t xml:space="preserve"> alapján a</w:t>
      </w:r>
      <w:r w:rsidR="007679DD" w:rsidRPr="00FC465C">
        <w:rPr>
          <w:rFonts w:ascii="Times New Roman" w:hAnsi="Times New Roman" w:cs="Times New Roman"/>
          <w:sz w:val="24"/>
          <w:szCs w:val="24"/>
        </w:rPr>
        <w:t xml:space="preserve">z éves elszámolásnál a </w:t>
      </w:r>
      <w:r w:rsidR="00CC7426" w:rsidRPr="00FC465C">
        <w:rPr>
          <w:rFonts w:ascii="Times New Roman" w:hAnsi="Times New Roman" w:cs="Times New Roman"/>
          <w:sz w:val="24"/>
          <w:szCs w:val="24"/>
        </w:rPr>
        <w:t>bekötési víz</w:t>
      </w:r>
      <w:r w:rsidR="007679DD" w:rsidRPr="00FC465C">
        <w:rPr>
          <w:rFonts w:ascii="Times New Roman" w:hAnsi="Times New Roman" w:cs="Times New Roman"/>
          <w:sz w:val="24"/>
          <w:szCs w:val="24"/>
        </w:rPr>
        <w:t xml:space="preserve">mérő és a mellékvízmérők összesen fogyasztása közötti különbséget időarányosan, egyenlő arányban, lakás méret és </w:t>
      </w:r>
      <w:r w:rsidR="007A0933" w:rsidRPr="00FC465C">
        <w:rPr>
          <w:rFonts w:ascii="Times New Roman" w:hAnsi="Times New Roman" w:cs="Times New Roman"/>
          <w:sz w:val="24"/>
          <w:szCs w:val="24"/>
        </w:rPr>
        <w:t>f</w:t>
      </w:r>
      <w:r w:rsidR="007679DD" w:rsidRPr="00FC465C">
        <w:rPr>
          <w:rFonts w:ascii="Times New Roman" w:hAnsi="Times New Roman" w:cs="Times New Roman"/>
          <w:sz w:val="24"/>
          <w:szCs w:val="24"/>
        </w:rPr>
        <w:t>elh</w:t>
      </w:r>
      <w:r w:rsidR="00CC7426" w:rsidRPr="00FC465C">
        <w:rPr>
          <w:rFonts w:ascii="Times New Roman" w:hAnsi="Times New Roman" w:cs="Times New Roman"/>
          <w:sz w:val="24"/>
          <w:szCs w:val="24"/>
        </w:rPr>
        <w:t>a</w:t>
      </w:r>
      <w:r w:rsidR="007679DD" w:rsidRPr="00FC465C">
        <w:rPr>
          <w:rFonts w:ascii="Times New Roman" w:hAnsi="Times New Roman" w:cs="Times New Roman"/>
          <w:sz w:val="24"/>
          <w:szCs w:val="24"/>
        </w:rPr>
        <w:t>sználószámtól függetlenül a távhőszolgáltató szétosztja azon mellékvízmérővel rendelkező Felhasználók között, akik a mérőjüket a tárgyévben nem hitelesítették.</w:t>
      </w:r>
    </w:p>
    <w:p w:rsidR="007A0933" w:rsidRPr="00FC465C" w:rsidRDefault="007A0933" w:rsidP="007A0933">
      <w:pPr>
        <w:spacing w:after="60" w:line="252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A0933" w:rsidRPr="00FC465C" w:rsidRDefault="007A0933" w:rsidP="007679DD">
      <w:pPr>
        <w:spacing w:after="60" w:line="252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C465C">
        <w:rPr>
          <w:rFonts w:ascii="Times New Roman" w:hAnsi="Times New Roman" w:cs="Times New Roman"/>
          <w:sz w:val="24"/>
          <w:szCs w:val="24"/>
        </w:rPr>
        <w:t xml:space="preserve">Fentieken túl a Tszt. 6. §. (2)-(4) bekezdése tartalmazza azon feladatokat, melyeket az önkormányzatoknak el kell látnia, az 52. § (2) bekezdése további lehetőséget biztosít a rendeletalkotásra kiegészítő jelleggel, valamint a 60. § (3) bekezdésében foglalt felhatalmazó </w:t>
      </w:r>
      <w:r w:rsidRPr="00FC465C">
        <w:rPr>
          <w:rFonts w:ascii="Times New Roman" w:hAnsi="Times New Roman" w:cs="Times New Roman"/>
          <w:sz w:val="24"/>
          <w:szCs w:val="24"/>
        </w:rPr>
        <w:lastRenderedPageBreak/>
        <w:t xml:space="preserve">rendelkezés szerint az önkormányzat képviselő-testülete rendeletben szabályozza </w:t>
      </w:r>
      <w:r w:rsidR="00CC7426" w:rsidRPr="00FC465C">
        <w:rPr>
          <w:rFonts w:ascii="Times New Roman" w:hAnsi="Times New Roman" w:cs="Times New Roman"/>
          <w:sz w:val="24"/>
          <w:szCs w:val="24"/>
        </w:rPr>
        <w:t xml:space="preserve">e </w:t>
      </w:r>
      <w:r w:rsidRPr="00FC465C">
        <w:rPr>
          <w:rFonts w:ascii="Times New Roman" w:hAnsi="Times New Roman" w:cs="Times New Roman"/>
          <w:sz w:val="24"/>
          <w:szCs w:val="24"/>
        </w:rPr>
        <w:t>hatáskörébe utalt feladatokat. E tárgyköröket az új rendelettervezet teljeskörűen tartalmazza.</w:t>
      </w:r>
    </w:p>
    <w:p w:rsidR="009D3812" w:rsidRDefault="009D3812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D3812" w:rsidRDefault="00A102EE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02EE">
        <w:rPr>
          <w:rFonts w:ascii="Times New Roman" w:hAnsi="Times New Roman" w:cs="Times New Roman"/>
          <w:sz w:val="24"/>
          <w:szCs w:val="24"/>
        </w:rPr>
        <w:t>A rendelet módosítása kapcsán elvégzett előzetes hatásvizsgálatról a jogalkotásról szóló 2010. évi CXXX. törvény 17.§. (2) bekezdése alapján az alábbiak szerint tájékoztatom a Tisztelt Képviselő-testületet.</w:t>
      </w:r>
    </w:p>
    <w:p w:rsidR="009D3812" w:rsidRDefault="009D3812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D3812" w:rsidRDefault="00A102EE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02EE">
        <w:rPr>
          <w:rFonts w:ascii="Times New Roman" w:hAnsi="Times New Roman" w:cs="Times New Roman"/>
          <w:sz w:val="24"/>
          <w:szCs w:val="24"/>
        </w:rPr>
        <w:t xml:space="preserve">A rendelet megalkotásának </w:t>
      </w:r>
    </w:p>
    <w:p w:rsidR="00FC465C" w:rsidRPr="00FC465C" w:rsidRDefault="00A102EE" w:rsidP="00FC465C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02EE">
        <w:rPr>
          <w:rFonts w:ascii="Times New Roman" w:hAnsi="Times New Roman" w:cs="Times New Roman"/>
          <w:b/>
          <w:sz w:val="24"/>
          <w:szCs w:val="24"/>
        </w:rPr>
        <w:t>társadalmi, költségvetési, gazdasági hatása:</w:t>
      </w:r>
      <w:r w:rsidRPr="00A102EE">
        <w:rPr>
          <w:rFonts w:ascii="Times New Roman" w:hAnsi="Times New Roman" w:cs="Times New Roman"/>
          <w:sz w:val="24"/>
          <w:szCs w:val="24"/>
        </w:rPr>
        <w:t xml:space="preserve"> </w:t>
      </w:r>
      <w:r w:rsidR="00FC465C">
        <w:rPr>
          <w:rFonts w:ascii="Times New Roman" w:hAnsi="Times New Roman" w:cs="Times New Roman"/>
          <w:sz w:val="24"/>
          <w:szCs w:val="24"/>
        </w:rPr>
        <w:t>koherens szabályozási rendszer a távhőszolgáltatás területén</w:t>
      </w:r>
    </w:p>
    <w:p w:rsidR="00FC465C" w:rsidRPr="00FC465C" w:rsidRDefault="00A102EE" w:rsidP="00FC465C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02EE">
        <w:rPr>
          <w:rFonts w:ascii="Times New Roman" w:hAnsi="Times New Roman" w:cs="Times New Roman"/>
          <w:b/>
          <w:sz w:val="24"/>
          <w:szCs w:val="24"/>
        </w:rPr>
        <w:t>egészségi, környezeti</w:t>
      </w:r>
      <w:r w:rsidRPr="00A102EE">
        <w:rPr>
          <w:rFonts w:ascii="Times New Roman" w:hAnsi="Times New Roman" w:cs="Times New Roman"/>
          <w:sz w:val="24"/>
          <w:szCs w:val="24"/>
        </w:rPr>
        <w:t xml:space="preserve"> következménye: </w:t>
      </w:r>
      <w:r w:rsidR="00540CD7">
        <w:rPr>
          <w:rFonts w:ascii="Times New Roman" w:hAnsi="Times New Roman" w:cs="Times New Roman"/>
          <w:sz w:val="24"/>
          <w:szCs w:val="24"/>
        </w:rPr>
        <w:t>nem releváns</w:t>
      </w:r>
    </w:p>
    <w:p w:rsidR="00FC465C" w:rsidRPr="00FC465C" w:rsidRDefault="00A102EE" w:rsidP="00FC465C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02EE">
        <w:rPr>
          <w:rFonts w:ascii="Times New Roman" w:hAnsi="Times New Roman" w:cs="Times New Roman"/>
          <w:b/>
          <w:sz w:val="24"/>
          <w:szCs w:val="24"/>
        </w:rPr>
        <w:t>adminisztratív</w:t>
      </w:r>
      <w:r w:rsidRPr="00A102EE">
        <w:rPr>
          <w:rFonts w:ascii="Times New Roman" w:hAnsi="Times New Roman" w:cs="Times New Roman"/>
          <w:sz w:val="24"/>
          <w:szCs w:val="24"/>
        </w:rPr>
        <w:t xml:space="preserve"> hatása: nem releváns</w:t>
      </w:r>
    </w:p>
    <w:p w:rsidR="009D3812" w:rsidRDefault="00A102EE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02EE">
        <w:rPr>
          <w:rFonts w:ascii="Times New Roman" w:hAnsi="Times New Roman" w:cs="Times New Roman"/>
          <w:sz w:val="24"/>
          <w:szCs w:val="24"/>
        </w:rPr>
        <w:t xml:space="preserve">a rendelet megalkotásának </w:t>
      </w:r>
      <w:r w:rsidRPr="00A102EE">
        <w:rPr>
          <w:rFonts w:ascii="Times New Roman" w:hAnsi="Times New Roman" w:cs="Times New Roman"/>
          <w:b/>
          <w:sz w:val="24"/>
          <w:szCs w:val="24"/>
        </w:rPr>
        <w:t>szükségessége:</w:t>
      </w:r>
      <w:r w:rsidR="00540CD7">
        <w:rPr>
          <w:rFonts w:ascii="Times New Roman" w:hAnsi="Times New Roman" w:cs="Times New Roman"/>
          <w:sz w:val="24"/>
          <w:szCs w:val="24"/>
        </w:rPr>
        <w:t xml:space="preserve"> jogszabályi környezetváltozás, díjszámítási módszer bevezetése a lejárt hitelességű mellékvízmérők okán</w:t>
      </w:r>
    </w:p>
    <w:p w:rsidR="00FC465C" w:rsidRPr="00FC465C" w:rsidRDefault="00A102EE" w:rsidP="00FC465C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02EE">
        <w:rPr>
          <w:rFonts w:ascii="Times New Roman" w:hAnsi="Times New Roman" w:cs="Times New Roman"/>
          <w:sz w:val="24"/>
          <w:szCs w:val="24"/>
        </w:rPr>
        <w:t xml:space="preserve">jogszabály alkalmazásához szükséges </w:t>
      </w:r>
      <w:r w:rsidRPr="00A102EE">
        <w:rPr>
          <w:rFonts w:ascii="Times New Roman" w:hAnsi="Times New Roman" w:cs="Times New Roman"/>
          <w:b/>
          <w:sz w:val="24"/>
          <w:szCs w:val="24"/>
        </w:rPr>
        <w:t>személyi, szervezeti, tárgyi és pénzügyi feltételek</w:t>
      </w:r>
      <w:r w:rsidRPr="00A102EE">
        <w:rPr>
          <w:rFonts w:ascii="Times New Roman" w:hAnsi="Times New Roman" w:cs="Times New Roman"/>
          <w:sz w:val="24"/>
          <w:szCs w:val="24"/>
        </w:rPr>
        <w:t xml:space="preserve"> rendelkezésre állnak.</w:t>
      </w:r>
    </w:p>
    <w:p w:rsidR="00FC465C" w:rsidRDefault="00FC465C" w:rsidP="00512565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12565" w:rsidRPr="00FC465C" w:rsidRDefault="00512565" w:rsidP="00512565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C465C">
        <w:rPr>
          <w:rFonts w:ascii="Times New Roman" w:hAnsi="Times New Roman" w:cs="Times New Roman"/>
          <w:sz w:val="24"/>
          <w:szCs w:val="24"/>
        </w:rPr>
        <w:t>Kérem a T</w:t>
      </w:r>
      <w:r w:rsidR="008722A0" w:rsidRPr="00FC465C">
        <w:rPr>
          <w:rFonts w:ascii="Times New Roman" w:hAnsi="Times New Roman" w:cs="Times New Roman"/>
          <w:sz w:val="24"/>
          <w:szCs w:val="24"/>
        </w:rPr>
        <w:t>.</w:t>
      </w:r>
      <w:r w:rsidR="00C17FD9" w:rsidRPr="00FC465C">
        <w:rPr>
          <w:rFonts w:ascii="Times New Roman" w:hAnsi="Times New Roman" w:cs="Times New Roman"/>
          <w:sz w:val="24"/>
          <w:szCs w:val="24"/>
        </w:rPr>
        <w:t xml:space="preserve"> </w:t>
      </w:r>
      <w:r w:rsidRPr="00FC465C">
        <w:rPr>
          <w:rFonts w:ascii="Times New Roman" w:hAnsi="Times New Roman" w:cs="Times New Roman"/>
          <w:sz w:val="24"/>
          <w:szCs w:val="24"/>
        </w:rPr>
        <w:t xml:space="preserve">Képviselő-testületet az előterjesztés megvitatására és a </w:t>
      </w:r>
      <w:r w:rsidR="008722A0" w:rsidRPr="00FC465C">
        <w:rPr>
          <w:rFonts w:ascii="Times New Roman" w:hAnsi="Times New Roman" w:cs="Times New Roman"/>
          <w:sz w:val="24"/>
          <w:szCs w:val="24"/>
        </w:rPr>
        <w:t>rendelet-tervezet első olvasatának jóváhagyására!</w:t>
      </w:r>
      <w:r w:rsidRPr="00FC46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2565" w:rsidRPr="00FC465C" w:rsidRDefault="00512565" w:rsidP="00512565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512565" w:rsidRPr="00FC465C" w:rsidRDefault="00512565" w:rsidP="00512565">
      <w:pPr>
        <w:pStyle w:val="Nincstrkz"/>
        <w:jc w:val="both"/>
        <w:rPr>
          <w:rFonts w:ascii="Times New Roman" w:eastAsiaTheme="minorHAnsi" w:hAnsi="Times New Roman"/>
          <w:sz w:val="24"/>
          <w:szCs w:val="24"/>
        </w:rPr>
      </w:pPr>
      <w:r w:rsidRPr="00FC465C">
        <w:rPr>
          <w:rFonts w:ascii="Times New Roman" w:eastAsiaTheme="minorHAnsi" w:hAnsi="Times New Roman"/>
          <w:sz w:val="24"/>
          <w:szCs w:val="24"/>
        </w:rPr>
        <w:t xml:space="preserve">Csongrád, </w:t>
      </w:r>
      <w:r w:rsidR="008C36F7" w:rsidRPr="00FC465C">
        <w:rPr>
          <w:rFonts w:ascii="Times New Roman" w:eastAsiaTheme="minorHAnsi" w:hAnsi="Times New Roman"/>
          <w:sz w:val="24"/>
          <w:szCs w:val="24"/>
        </w:rPr>
        <w:t xml:space="preserve">2022. </w:t>
      </w:r>
      <w:r w:rsidR="007A0933" w:rsidRPr="00FC465C">
        <w:rPr>
          <w:rFonts w:ascii="Times New Roman" w:eastAsiaTheme="minorHAnsi" w:hAnsi="Times New Roman"/>
          <w:sz w:val="24"/>
          <w:szCs w:val="24"/>
        </w:rPr>
        <w:t>június 23.</w:t>
      </w:r>
    </w:p>
    <w:p w:rsidR="00512565" w:rsidRPr="00FC465C" w:rsidRDefault="00512565" w:rsidP="00512565">
      <w:pPr>
        <w:pStyle w:val="Nincstrkz"/>
        <w:jc w:val="both"/>
        <w:rPr>
          <w:rFonts w:ascii="Times New Roman" w:eastAsiaTheme="minorHAnsi" w:hAnsi="Times New Roman"/>
          <w:sz w:val="24"/>
          <w:szCs w:val="24"/>
        </w:rPr>
      </w:pPr>
    </w:p>
    <w:p w:rsidR="00512565" w:rsidRPr="00FC465C" w:rsidRDefault="00512565" w:rsidP="008722A0">
      <w:pPr>
        <w:ind w:left="4111" w:firstLine="0"/>
        <w:rPr>
          <w:rFonts w:ascii="Times New Roman" w:hAnsi="Times New Roman" w:cs="Times New Roman"/>
          <w:sz w:val="24"/>
          <w:szCs w:val="24"/>
        </w:rPr>
      </w:pPr>
    </w:p>
    <w:p w:rsidR="00512565" w:rsidRPr="00FC465C" w:rsidRDefault="008722A0" w:rsidP="008722A0">
      <w:pPr>
        <w:ind w:left="4111" w:firstLine="0"/>
        <w:rPr>
          <w:rFonts w:ascii="Times New Roman" w:hAnsi="Times New Roman" w:cs="Times New Roman"/>
          <w:sz w:val="24"/>
          <w:szCs w:val="24"/>
        </w:rPr>
      </w:pPr>
      <w:r w:rsidRPr="00FC465C">
        <w:rPr>
          <w:rFonts w:ascii="Times New Roman" w:hAnsi="Times New Roman" w:cs="Times New Roman"/>
          <w:sz w:val="24"/>
          <w:szCs w:val="24"/>
        </w:rPr>
        <w:t xml:space="preserve">   </w:t>
      </w:r>
      <w:r w:rsidR="00512565" w:rsidRPr="00FC465C">
        <w:rPr>
          <w:rFonts w:ascii="Times New Roman" w:hAnsi="Times New Roman" w:cs="Times New Roman"/>
          <w:sz w:val="24"/>
          <w:szCs w:val="24"/>
        </w:rPr>
        <w:t>Dr. Juhász László</w:t>
      </w:r>
    </w:p>
    <w:p w:rsidR="00512565" w:rsidRPr="00FC465C" w:rsidRDefault="008722A0" w:rsidP="008722A0">
      <w:pPr>
        <w:ind w:left="4111" w:firstLine="0"/>
        <w:rPr>
          <w:rFonts w:ascii="Times New Roman" w:hAnsi="Times New Roman" w:cs="Times New Roman"/>
          <w:sz w:val="24"/>
          <w:szCs w:val="24"/>
        </w:rPr>
      </w:pPr>
      <w:r w:rsidRPr="00FC465C">
        <w:rPr>
          <w:rFonts w:ascii="Times New Roman" w:hAnsi="Times New Roman" w:cs="Times New Roman"/>
          <w:sz w:val="24"/>
          <w:szCs w:val="24"/>
        </w:rPr>
        <w:t xml:space="preserve">  </w:t>
      </w:r>
      <w:r w:rsidR="00512565" w:rsidRPr="00FC465C">
        <w:rPr>
          <w:rFonts w:ascii="Times New Roman" w:hAnsi="Times New Roman" w:cs="Times New Roman"/>
          <w:sz w:val="24"/>
          <w:szCs w:val="24"/>
        </w:rPr>
        <w:t>jegyző</w:t>
      </w:r>
    </w:p>
    <w:p w:rsidR="00512565" w:rsidRPr="00FC465C" w:rsidRDefault="00512565">
      <w:pP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hu-HU"/>
        </w:rPr>
      </w:pPr>
      <w:r w:rsidRPr="00FC465C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hu-HU"/>
        </w:rPr>
        <w:br w:type="page"/>
      </w:r>
    </w:p>
    <w:p w:rsidR="00142222" w:rsidRPr="00FC465C" w:rsidRDefault="00142222" w:rsidP="00A108F1">
      <w:pPr>
        <w:shd w:val="clear" w:color="auto" w:fill="FFFFFF"/>
        <w:ind w:left="0" w:firstLine="0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hu-HU"/>
        </w:rPr>
      </w:pPr>
      <w:r w:rsidRPr="00FC465C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hu-HU"/>
        </w:rPr>
        <w:lastRenderedPageBreak/>
        <w:t>Csongrád Városi Önkormányzat Kép</w:t>
      </w:r>
      <w:r w:rsidR="004F3D0E" w:rsidRPr="00FC465C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hu-HU"/>
        </w:rPr>
        <w:t>viselő-testületének ……/2022. (</w:t>
      </w:r>
      <w:r w:rsidR="00A73771" w:rsidRPr="00FC465C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hu-HU"/>
        </w:rPr>
        <w:t>VI.</w:t>
      </w:r>
      <w:r w:rsidRPr="00FC465C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hu-HU"/>
        </w:rPr>
        <w:t>…….) önkormányzati rendelete</w:t>
      </w:r>
    </w:p>
    <w:p w:rsidR="00512565" w:rsidRPr="00FC465C" w:rsidRDefault="00512565" w:rsidP="00A108F1">
      <w:pPr>
        <w:shd w:val="clear" w:color="auto" w:fill="FFFFFF"/>
        <w:ind w:left="0" w:firstLine="0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hu-HU"/>
        </w:rPr>
      </w:pPr>
    </w:p>
    <w:p w:rsidR="00512565" w:rsidRPr="00FC465C" w:rsidRDefault="00512565" w:rsidP="00A108F1">
      <w:pPr>
        <w:shd w:val="clear" w:color="auto" w:fill="FFFFFF"/>
        <w:ind w:left="0" w:firstLine="0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hu-HU"/>
        </w:rPr>
      </w:pPr>
      <w:r w:rsidRPr="00FC465C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hu-HU"/>
        </w:rPr>
        <w:t>a távhőszolgáltatásról</w:t>
      </w:r>
    </w:p>
    <w:p w:rsidR="00512565" w:rsidRPr="00FC465C" w:rsidRDefault="00512565" w:rsidP="00A108F1">
      <w:pPr>
        <w:shd w:val="clear" w:color="auto" w:fill="FFFFFF"/>
        <w:ind w:left="0" w:firstLine="0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hu-HU"/>
        </w:rPr>
      </w:pPr>
    </w:p>
    <w:p w:rsidR="00512565" w:rsidRPr="00FC465C" w:rsidRDefault="00512565" w:rsidP="00A108F1">
      <w:pPr>
        <w:shd w:val="clear" w:color="auto" w:fill="FFFFFF"/>
        <w:ind w:left="0" w:firstLine="0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hu-HU"/>
        </w:rPr>
      </w:pPr>
      <w:r w:rsidRPr="00FC465C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hu-HU"/>
        </w:rPr>
        <w:t>tervezet</w:t>
      </w:r>
    </w:p>
    <w:p w:rsidR="00FC465C" w:rsidRPr="00FC465C" w:rsidRDefault="00A102EE" w:rsidP="00FC465C">
      <w:pPr>
        <w:pStyle w:val="Szvegtrzs"/>
        <w:spacing w:before="220" w:after="0" w:line="240" w:lineRule="auto"/>
        <w:jc w:val="both"/>
      </w:pPr>
      <w:r w:rsidRPr="00A102EE">
        <w:t>Csongrád Városi Önkormányzat Képviselő-testülete a távhőszolgáltatásról szóló 2005. évi XVIII. törvény 6. § (2) bekezdés a)-i) pontja, 34. § (4) bekezdés, 41. § (1) bekezdés, 43. § (2) bekezdés, 46. § (1) bekezdés, 50. § (3) bekezdés, 51. § (3) bekezdés, 60. § (3) a) pontja bekezdésében foglalt felhatalmazás alapján, Magyarország helyi önkormányzatairól szóló 2011. évi CLXXXIX. törvény 13. § (1) bekezdés 20. pontjában meghatározott feladatkörében eljárva az alábbi rendeletet alkotja</w:t>
      </w:r>
    </w:p>
    <w:p w:rsidR="00FC465C" w:rsidRPr="00FC465C" w:rsidRDefault="00A102EE" w:rsidP="00FC465C">
      <w:pPr>
        <w:pStyle w:val="Szvegtrzs"/>
        <w:spacing w:before="280" w:after="0" w:line="240" w:lineRule="auto"/>
        <w:jc w:val="center"/>
        <w:rPr>
          <w:b/>
          <w:bCs/>
        </w:rPr>
      </w:pPr>
      <w:r w:rsidRPr="00A102EE">
        <w:rPr>
          <w:b/>
          <w:bCs/>
        </w:rPr>
        <w:t>1. Általános rendelkezések</w:t>
      </w:r>
    </w:p>
    <w:p w:rsidR="00FC465C" w:rsidRPr="00FC465C" w:rsidRDefault="00A102EE" w:rsidP="00FC465C">
      <w:pPr>
        <w:pStyle w:val="Szvegtrzs"/>
        <w:spacing w:before="240" w:after="240" w:line="240" w:lineRule="auto"/>
        <w:jc w:val="center"/>
        <w:rPr>
          <w:b/>
          <w:bCs/>
        </w:rPr>
      </w:pPr>
      <w:r w:rsidRPr="00A102EE">
        <w:rPr>
          <w:b/>
          <w:bCs/>
        </w:rPr>
        <w:t>1. §</w:t>
      </w:r>
    </w:p>
    <w:p w:rsidR="00FC465C" w:rsidRPr="00FC465C" w:rsidRDefault="00A102EE" w:rsidP="00FC465C">
      <w:pPr>
        <w:pStyle w:val="Szvegtrzs"/>
        <w:spacing w:after="0" w:line="240" w:lineRule="auto"/>
        <w:jc w:val="both"/>
      </w:pPr>
      <w:r w:rsidRPr="00A102EE">
        <w:t>(1) A rendelet hatálya kiterjed Csongrád város belterületén távhőszolgáltatást végző távhőszolgáltatóra (a továbbiakban: távhőszolgáltató), valamint a távhőszolgáltatást igénybe vevő felhasználókra és díjfizetőkre. A szolgáltatás kiterjed a fűtési és használati melegvízellátásra is.</w:t>
      </w:r>
    </w:p>
    <w:p w:rsidR="00FC465C" w:rsidRPr="00FC465C" w:rsidRDefault="00A102EE" w:rsidP="00FC465C">
      <w:pPr>
        <w:pStyle w:val="Szvegtrzs"/>
        <w:spacing w:before="240" w:after="0" w:line="240" w:lineRule="auto"/>
        <w:jc w:val="both"/>
      </w:pPr>
      <w:r w:rsidRPr="00A102EE">
        <w:t>(2) A távhőszolgáltatást az élet-, az egészség- és a vagyonbiztonság, valamint a környezet és a természet védelmének érvényesülésével gazdaságosan, a nemzetgazdasági, a felhasználói, továbbá az energia-takarékossághoz fűződő érdekeknek és a műszaki-biztonsági előírásokban meghatározott követelményeknek megfelelően kell végezni.</w:t>
      </w:r>
    </w:p>
    <w:p w:rsidR="00FC465C" w:rsidRPr="00FC465C" w:rsidRDefault="00A102EE" w:rsidP="00FC465C">
      <w:pPr>
        <w:pStyle w:val="Szvegtrzs"/>
        <w:spacing w:before="240" w:after="0" w:line="240" w:lineRule="auto"/>
        <w:jc w:val="both"/>
      </w:pPr>
      <w:r w:rsidRPr="00A102EE">
        <w:t xml:space="preserve">(3) A szolgáltatott távhő legmagasabb nettó díját a lakossági felhasználók esetében a vonatkozó miniszteri rendelet, egyéb felhasználók esetében a távhőszolgáltató határozza meg. </w:t>
      </w:r>
    </w:p>
    <w:p w:rsidR="00FC465C" w:rsidRPr="00FC465C" w:rsidRDefault="00A102EE" w:rsidP="00FC465C">
      <w:pPr>
        <w:pStyle w:val="Szvegtrzs"/>
        <w:spacing w:before="240" w:after="240" w:line="240" w:lineRule="auto"/>
        <w:jc w:val="center"/>
        <w:rPr>
          <w:b/>
          <w:bCs/>
        </w:rPr>
      </w:pPr>
      <w:r w:rsidRPr="00A102EE">
        <w:rPr>
          <w:b/>
          <w:bCs/>
        </w:rPr>
        <w:t>2. §</w:t>
      </w:r>
    </w:p>
    <w:p w:rsidR="00FC465C" w:rsidRPr="00FC465C" w:rsidRDefault="00A102EE" w:rsidP="00FC465C">
      <w:pPr>
        <w:pStyle w:val="Szvegtrzs"/>
        <w:spacing w:after="0" w:line="240" w:lineRule="auto"/>
        <w:jc w:val="both"/>
      </w:pPr>
      <w:r w:rsidRPr="00A102EE">
        <w:t>E rendelet tekintetében a távhőszolgáltatásról szóló 2005. évi XVIII. törvény (a továbbiakban: Tszt.) 3. §-ában, valamint a távhőszolgáltatásról szóló 2005. évi XVIII. törvény végrehajtásáról szóló 157/2005. (VIII. 15.) számú Korm. rendelet 3. mellékletében foglalt, valamint a Távhőszolgáltatási Közszolgáltatási Szabályzat (a továbbiakban: TKSZ) 2.1. pontjában meghatározott fogalmak alkalmazandóak.</w:t>
      </w:r>
    </w:p>
    <w:p w:rsidR="00FC465C" w:rsidRPr="00FC465C" w:rsidRDefault="00A102EE" w:rsidP="00FC465C">
      <w:pPr>
        <w:pStyle w:val="Szvegtrzs"/>
        <w:spacing w:before="280" w:after="0" w:line="240" w:lineRule="auto"/>
        <w:jc w:val="center"/>
        <w:rPr>
          <w:b/>
          <w:bCs/>
        </w:rPr>
      </w:pPr>
      <w:r w:rsidRPr="00A102EE">
        <w:rPr>
          <w:b/>
          <w:bCs/>
        </w:rPr>
        <w:t>2. Előzetes tájékoztatás, igénybejelentés, csatlakozási díj</w:t>
      </w:r>
    </w:p>
    <w:p w:rsidR="00FC465C" w:rsidRPr="00FC465C" w:rsidRDefault="00A102EE" w:rsidP="00FC465C">
      <w:pPr>
        <w:pStyle w:val="Szvegtrzs"/>
        <w:spacing w:before="240" w:after="240" w:line="240" w:lineRule="auto"/>
        <w:jc w:val="center"/>
        <w:rPr>
          <w:b/>
          <w:bCs/>
        </w:rPr>
      </w:pPr>
      <w:r w:rsidRPr="00A102EE">
        <w:rPr>
          <w:b/>
          <w:bCs/>
        </w:rPr>
        <w:t>3. §</w:t>
      </w:r>
    </w:p>
    <w:p w:rsidR="00FC465C" w:rsidRPr="00FC465C" w:rsidRDefault="00A102EE" w:rsidP="00FC465C">
      <w:pPr>
        <w:pStyle w:val="Szvegtrzs"/>
        <w:spacing w:after="0" w:line="240" w:lineRule="auto"/>
        <w:jc w:val="both"/>
      </w:pPr>
      <w:r w:rsidRPr="00A102EE">
        <w:t>Az előzetes tájékoztatást kérő érdekelt kérelmének tartalmaznia kell a tervezett felhasználási hely címét, rendeltetését (lakó-, vegyes-, vagy egyéb épület), a vételezni kívánt legnagyobb hőteljesítményt és a tervezett éves hőigényt, valamint a TKSZ.-ben foglaltaknak megfelelően a távhőmennyiség mérésének tervezett helyét.</w:t>
      </w:r>
    </w:p>
    <w:p w:rsidR="00FC465C" w:rsidRPr="00FC465C" w:rsidRDefault="00A102EE" w:rsidP="00FC465C">
      <w:pPr>
        <w:pStyle w:val="Szvegtrzs"/>
        <w:spacing w:before="240" w:after="240" w:line="240" w:lineRule="auto"/>
        <w:jc w:val="center"/>
        <w:rPr>
          <w:b/>
          <w:bCs/>
        </w:rPr>
      </w:pPr>
      <w:r w:rsidRPr="00A102EE">
        <w:rPr>
          <w:b/>
          <w:bCs/>
        </w:rPr>
        <w:t>4. §</w:t>
      </w:r>
    </w:p>
    <w:p w:rsidR="00FC465C" w:rsidRPr="00FC465C" w:rsidRDefault="00A102EE" w:rsidP="00FC465C">
      <w:pPr>
        <w:pStyle w:val="Szvegtrzs"/>
        <w:spacing w:after="0" w:line="240" w:lineRule="auto"/>
        <w:jc w:val="both"/>
      </w:pPr>
      <w:r w:rsidRPr="00A102EE">
        <w:t>(1) Új vagy növekvő távhőigénnyel jelentkező felhasználási hely tulajdonosától az igényének kielégítését szolgáló hőteljesítmény rendelkezésre állásához szükséges szolgáltatói tulajdonú berendezések létesítése, bővítése, átalakítása céljából a távhőszolgáltató csatlakozási díjat kérhet.</w:t>
      </w:r>
    </w:p>
    <w:p w:rsidR="00FC465C" w:rsidRPr="00FC465C" w:rsidRDefault="00A102EE" w:rsidP="00FC465C">
      <w:pPr>
        <w:pStyle w:val="Szvegtrzs"/>
        <w:spacing w:before="240" w:after="0" w:line="240" w:lineRule="auto"/>
        <w:jc w:val="both"/>
      </w:pPr>
      <w:r w:rsidRPr="00A102EE">
        <w:t>(2) A távhőszolgáltató a csatlakozási díj mértékét mérsékelheti.</w:t>
      </w:r>
    </w:p>
    <w:p w:rsidR="00FC465C" w:rsidRPr="00FC465C" w:rsidRDefault="00A102EE" w:rsidP="00FC465C">
      <w:pPr>
        <w:pStyle w:val="Szvegtrzs"/>
        <w:spacing w:before="240" w:after="0" w:line="240" w:lineRule="auto"/>
        <w:jc w:val="both"/>
      </w:pPr>
      <w:r w:rsidRPr="00A102EE">
        <w:t>(3) A bejelentett új vagy növekvő távhőteljesítmény-igény kielégítésére, a csatlakozás feltételeire az igénybejelentőnek és a távhőszolgáltatónak egymással külön szerződést kell kötnie.</w:t>
      </w:r>
    </w:p>
    <w:p w:rsidR="00FC465C" w:rsidRPr="00FC465C" w:rsidRDefault="00A102EE" w:rsidP="00FC465C">
      <w:pPr>
        <w:pStyle w:val="Szvegtrzs"/>
        <w:spacing w:before="240" w:after="0" w:line="240" w:lineRule="auto"/>
        <w:jc w:val="both"/>
      </w:pPr>
      <w:r w:rsidRPr="00A102EE">
        <w:t>(4) A csatlakozási díj mértéke a felhasználó ellátása érdekében szükséges</w:t>
      </w:r>
    </w:p>
    <w:p w:rsidR="00FC465C" w:rsidRPr="00FC465C" w:rsidRDefault="00A102EE" w:rsidP="00FC465C">
      <w:pPr>
        <w:pStyle w:val="Szvegtrzs"/>
        <w:spacing w:after="0" w:line="240" w:lineRule="auto"/>
        <w:ind w:left="580" w:hanging="560"/>
        <w:jc w:val="both"/>
      </w:pPr>
      <w:r w:rsidRPr="00A102EE">
        <w:rPr>
          <w:i/>
          <w:iCs/>
        </w:rPr>
        <w:t>a)</w:t>
      </w:r>
      <w:r w:rsidRPr="00A102EE">
        <w:tab/>
        <w:t xml:space="preserve"> bekötővezeték létesítéséhez 190.500 Ft/nyomvonal folyóméter, </w:t>
      </w:r>
    </w:p>
    <w:p w:rsidR="00FC465C" w:rsidRPr="00FC465C" w:rsidRDefault="00A102EE" w:rsidP="00FC465C">
      <w:pPr>
        <w:pStyle w:val="Szvegtrzs"/>
        <w:spacing w:after="0" w:line="240" w:lineRule="auto"/>
        <w:ind w:left="580" w:hanging="560"/>
        <w:jc w:val="both"/>
      </w:pPr>
      <w:r w:rsidRPr="00A102EE">
        <w:rPr>
          <w:i/>
          <w:iCs/>
        </w:rPr>
        <w:t>b)</w:t>
      </w:r>
      <w:r w:rsidRPr="00A102EE">
        <w:tab/>
        <w:t>szolgáltatói tulajdonú egyéb berendezések létesítéséhez, bővítéséhez 31.750,- Ft/KW.</w:t>
      </w:r>
    </w:p>
    <w:p w:rsidR="00FC465C" w:rsidRPr="00FC465C" w:rsidRDefault="00A102EE" w:rsidP="00FC465C">
      <w:pPr>
        <w:pStyle w:val="Szvegtrzs"/>
        <w:spacing w:before="240" w:after="0" w:line="240" w:lineRule="auto"/>
        <w:jc w:val="both"/>
      </w:pPr>
      <w:r w:rsidRPr="00A102EE">
        <w:t>(5) A (4) bekezdésben megállapított csatlakozási díj a legmagasabb hatósági ár, amely az általános forgalmi adót tartalmazza.</w:t>
      </w:r>
    </w:p>
    <w:p w:rsidR="00FC465C" w:rsidRPr="00FC465C" w:rsidRDefault="00A102EE" w:rsidP="00FC465C">
      <w:pPr>
        <w:pStyle w:val="Szvegtrzs"/>
        <w:spacing w:before="240" w:after="0" w:line="240" w:lineRule="auto"/>
        <w:jc w:val="both"/>
      </w:pPr>
      <w:r w:rsidRPr="00A102EE">
        <w:t>(6) A távhőszolgáltató hőközpontjain kívül felszerelt hőmennyiségmérők hitelesítés költségei a felhasználót terhelik.</w:t>
      </w:r>
    </w:p>
    <w:p w:rsidR="00FC465C" w:rsidRPr="00FC465C" w:rsidRDefault="00A102EE" w:rsidP="00FC465C">
      <w:pPr>
        <w:pStyle w:val="Szvegtrzs"/>
        <w:spacing w:before="280" w:after="0" w:line="240" w:lineRule="auto"/>
        <w:jc w:val="center"/>
        <w:rPr>
          <w:b/>
          <w:bCs/>
        </w:rPr>
      </w:pPr>
      <w:r w:rsidRPr="00A102EE">
        <w:rPr>
          <w:b/>
          <w:bCs/>
        </w:rPr>
        <w:t>3. A távhőszolgáltató és a felhasználó közötti jogviszony</w:t>
      </w:r>
    </w:p>
    <w:p w:rsidR="00FC465C" w:rsidRPr="00FC465C" w:rsidRDefault="00A102EE" w:rsidP="00FC465C">
      <w:pPr>
        <w:pStyle w:val="Szvegtrzs"/>
        <w:spacing w:before="240" w:after="240" w:line="240" w:lineRule="auto"/>
        <w:jc w:val="center"/>
        <w:rPr>
          <w:b/>
          <w:bCs/>
        </w:rPr>
      </w:pPr>
      <w:r w:rsidRPr="00A102EE">
        <w:rPr>
          <w:b/>
          <w:bCs/>
        </w:rPr>
        <w:t>5. §</w:t>
      </w:r>
    </w:p>
    <w:p w:rsidR="00FC465C" w:rsidRPr="00FC465C" w:rsidRDefault="00A102EE" w:rsidP="00FC465C">
      <w:pPr>
        <w:pStyle w:val="Szvegtrzs"/>
        <w:spacing w:after="0" w:line="240" w:lineRule="auto"/>
        <w:jc w:val="both"/>
      </w:pPr>
      <w:r w:rsidRPr="00A102EE">
        <w:t>(1) A felhasználó és a díjfizető, továbbá a felhasználó képviselői és a díjfizető közötti közszolgáltatási jogviszony általános szabályait a TKSZ. tartalmazza.</w:t>
      </w:r>
    </w:p>
    <w:p w:rsidR="00FC465C" w:rsidRPr="00FC465C" w:rsidRDefault="00A102EE" w:rsidP="00FC465C">
      <w:pPr>
        <w:pStyle w:val="Szvegtrzs"/>
        <w:spacing w:before="240" w:after="0" w:line="240" w:lineRule="auto"/>
        <w:jc w:val="both"/>
      </w:pPr>
      <w:r w:rsidRPr="00A102EE">
        <w:t>(2) A távhőszolgáltatót a lakossági felhasználóval általános határozatlan időre szóló, a külön kezelt intézményekkel és az egyéb felhasználóval egyedi, a felek által meghatározott időre szóló közszolgáltatási szerződéskötési kötelezettség terheli.</w:t>
      </w:r>
    </w:p>
    <w:p w:rsidR="00FC465C" w:rsidRPr="00FC465C" w:rsidRDefault="00A102EE" w:rsidP="00FC465C">
      <w:pPr>
        <w:pStyle w:val="Szvegtrzs"/>
        <w:spacing w:before="240" w:after="0" w:line="240" w:lineRule="auto"/>
        <w:jc w:val="both"/>
      </w:pPr>
      <w:r w:rsidRPr="00A102EE">
        <w:t>(3) Az általános közszolgáltatási szerződés alapján a távhőszolgáltató a lakossági felhasználó részére folyamatos, biztonságos és meghatározott mértékű távhőszolgáltatásra, a lakossági felhasználó a távhőszolgáltatás ellenértékének rendszeres megfizetésére köteles.</w:t>
      </w:r>
    </w:p>
    <w:p w:rsidR="00FC465C" w:rsidRPr="00FC465C" w:rsidRDefault="00A102EE" w:rsidP="00FC465C">
      <w:pPr>
        <w:pStyle w:val="Szvegtrzs"/>
        <w:spacing w:before="240" w:after="0" w:line="240" w:lineRule="auto"/>
        <w:jc w:val="both"/>
      </w:pPr>
      <w:r w:rsidRPr="00A102EE">
        <w:t>(4) Kormányrendeletben meghatározott külön kezelt intézményi felhasználó kezdeményezheti a közszolgáltatási szerződésének felmondása alóli mentességét október 15. és április 15. közötti időszakban (moratórium).</w:t>
      </w:r>
    </w:p>
    <w:p w:rsidR="00FC465C" w:rsidRPr="00FC465C" w:rsidRDefault="00A102EE" w:rsidP="00FC465C">
      <w:pPr>
        <w:pStyle w:val="Szvegtrzs"/>
        <w:spacing w:before="240" w:after="0" w:line="240" w:lineRule="auto"/>
        <w:jc w:val="both"/>
      </w:pPr>
      <w:r w:rsidRPr="00A102EE">
        <w:t>(5) Az egyéb felhasználó és a távhőszolgáltató a polgári jog szabályai szerint egyedi közszolgáltatási szerződést köt a távhő folyamatos és biztonságos szolgáltatására, illetőleg ellenértékének megfizetésére.</w:t>
      </w:r>
    </w:p>
    <w:p w:rsidR="00FC465C" w:rsidRPr="00FC465C" w:rsidRDefault="00A102EE" w:rsidP="00FC465C">
      <w:pPr>
        <w:pStyle w:val="Szvegtrzs"/>
        <w:spacing w:before="240" w:after="0" w:line="240" w:lineRule="auto"/>
        <w:jc w:val="both"/>
      </w:pPr>
      <w:r w:rsidRPr="00A102EE">
        <w:t>(6) A közszolgáltatási szerződések tartalmára a TKSZ. előírásai az irányadók.</w:t>
      </w:r>
    </w:p>
    <w:p w:rsidR="00FC465C" w:rsidRPr="00FC465C" w:rsidRDefault="00A102EE" w:rsidP="00FC465C">
      <w:pPr>
        <w:pStyle w:val="Szvegtrzs"/>
        <w:spacing w:before="240" w:after="0" w:line="240" w:lineRule="auto"/>
        <w:jc w:val="both"/>
      </w:pPr>
      <w:r w:rsidRPr="00A102EE">
        <w:t>(7) A felhasználói igény kielégítés és a távhőszolgáltatás rendeletekben foglaltakon túlmenő szabályait az üzletszabályzat tartalmazza, melyet a távhőszolgáltató köteles a felhasználók részére hozzáférhetővé tenni.</w:t>
      </w:r>
    </w:p>
    <w:p w:rsidR="00FC465C" w:rsidRPr="00FC465C" w:rsidRDefault="00A102EE" w:rsidP="00FC465C">
      <w:pPr>
        <w:pStyle w:val="Szvegtrzs"/>
        <w:spacing w:before="240" w:after="240" w:line="240" w:lineRule="auto"/>
        <w:jc w:val="center"/>
        <w:rPr>
          <w:b/>
          <w:bCs/>
        </w:rPr>
      </w:pPr>
      <w:r w:rsidRPr="00A102EE">
        <w:rPr>
          <w:b/>
          <w:bCs/>
        </w:rPr>
        <w:t>6. §</w:t>
      </w:r>
    </w:p>
    <w:p w:rsidR="00FC465C" w:rsidRPr="00FC465C" w:rsidRDefault="00A102EE" w:rsidP="00FC465C">
      <w:pPr>
        <w:pStyle w:val="Szvegtrzs"/>
        <w:spacing w:after="0" w:line="240" w:lineRule="auto"/>
        <w:jc w:val="both"/>
      </w:pPr>
      <w:r w:rsidRPr="00A102EE">
        <w:t>A felhasználók és a felhasználói érdekképviseletek tájékoztatása érdekében a távhőszolgáltató honlapot tart fenn, melyen közzé teszi</w:t>
      </w:r>
    </w:p>
    <w:p w:rsidR="00FC465C" w:rsidRPr="00FC465C" w:rsidRDefault="00A102EE" w:rsidP="00FC465C">
      <w:pPr>
        <w:pStyle w:val="Szvegtrzs"/>
        <w:spacing w:after="0" w:line="240" w:lineRule="auto"/>
        <w:ind w:left="580" w:hanging="560"/>
        <w:jc w:val="both"/>
      </w:pPr>
      <w:r w:rsidRPr="00A102EE">
        <w:rPr>
          <w:i/>
          <w:iCs/>
        </w:rPr>
        <w:t>a)</w:t>
      </w:r>
      <w:r w:rsidRPr="00A102EE">
        <w:tab/>
        <w:t>a távhőszolgáltató és a távhőtermelő közötti hővásárlási célú megállapodásokat,</w:t>
      </w:r>
    </w:p>
    <w:p w:rsidR="00FC465C" w:rsidRPr="00FC465C" w:rsidRDefault="00A102EE" w:rsidP="00FC465C">
      <w:pPr>
        <w:pStyle w:val="Szvegtrzs"/>
        <w:spacing w:after="0" w:line="240" w:lineRule="auto"/>
        <w:ind w:left="580" w:hanging="560"/>
        <w:jc w:val="both"/>
      </w:pPr>
      <w:r w:rsidRPr="00A102EE">
        <w:rPr>
          <w:i/>
          <w:iCs/>
        </w:rPr>
        <w:t>b)</w:t>
      </w:r>
      <w:r w:rsidRPr="00A102EE">
        <w:tab/>
        <w:t>a távhőszolgáltató és a helyi önkormányzat között a helyi önkormányzat területén közszolgáltatás ellátására és az ezzel összefüggésben kötött megállapodásokat,</w:t>
      </w:r>
    </w:p>
    <w:p w:rsidR="00FC465C" w:rsidRPr="00FC465C" w:rsidRDefault="00A102EE" w:rsidP="00FC465C">
      <w:pPr>
        <w:pStyle w:val="Szvegtrzs"/>
        <w:spacing w:after="0" w:line="240" w:lineRule="auto"/>
        <w:ind w:left="580" w:hanging="560"/>
        <w:jc w:val="both"/>
      </w:pPr>
      <w:r w:rsidRPr="00A102EE">
        <w:rPr>
          <w:i/>
          <w:iCs/>
        </w:rPr>
        <w:t>c)</w:t>
      </w:r>
      <w:r w:rsidRPr="00A102EE">
        <w:tab/>
        <w:t>az üzletszabályzatot,</w:t>
      </w:r>
    </w:p>
    <w:p w:rsidR="00FC465C" w:rsidRPr="00FC465C" w:rsidRDefault="00A102EE" w:rsidP="00FC465C">
      <w:pPr>
        <w:pStyle w:val="Szvegtrzs"/>
        <w:spacing w:after="0" w:line="240" w:lineRule="auto"/>
        <w:ind w:left="580" w:hanging="560"/>
        <w:jc w:val="both"/>
      </w:pPr>
      <w:r w:rsidRPr="00A102EE">
        <w:rPr>
          <w:i/>
          <w:iCs/>
        </w:rPr>
        <w:t>d)</w:t>
      </w:r>
      <w:r w:rsidRPr="00A102EE">
        <w:tab/>
        <w:t>a felhasználói panaszok intézésével kapcsolatos információkat,</w:t>
      </w:r>
    </w:p>
    <w:p w:rsidR="00FC465C" w:rsidRPr="00FC465C" w:rsidRDefault="00A102EE" w:rsidP="00FC465C">
      <w:pPr>
        <w:pStyle w:val="Szvegtrzs"/>
        <w:spacing w:after="0" w:line="240" w:lineRule="auto"/>
        <w:ind w:left="580" w:hanging="560"/>
        <w:jc w:val="both"/>
      </w:pPr>
      <w:r w:rsidRPr="00A102EE">
        <w:rPr>
          <w:i/>
          <w:iCs/>
        </w:rPr>
        <w:t>e)</w:t>
      </w:r>
      <w:r w:rsidRPr="00A102EE">
        <w:tab/>
        <w:t>a feladatkörrel rendelkező fogyasztóvédelmi szervek és felhasználói társadalmi érdekképviseletek elérhetőségét,</w:t>
      </w:r>
    </w:p>
    <w:p w:rsidR="00FC465C" w:rsidRPr="00FC465C" w:rsidRDefault="00A102EE" w:rsidP="00FC465C">
      <w:pPr>
        <w:pStyle w:val="Szvegtrzs"/>
        <w:spacing w:after="0" w:line="240" w:lineRule="auto"/>
        <w:ind w:left="580" w:hanging="560"/>
        <w:jc w:val="both"/>
      </w:pPr>
      <w:r w:rsidRPr="00A102EE">
        <w:rPr>
          <w:i/>
          <w:iCs/>
        </w:rPr>
        <w:t>f)</w:t>
      </w:r>
      <w:r w:rsidRPr="00A102EE">
        <w:tab/>
        <w:t>a számvitelről szóló törvénynek megfelelő formában az előző gazdálkodási év adatait,</w:t>
      </w:r>
    </w:p>
    <w:p w:rsidR="00FC465C" w:rsidRPr="00FC465C" w:rsidRDefault="00A102EE" w:rsidP="00FC465C">
      <w:pPr>
        <w:pStyle w:val="Szvegtrzs"/>
        <w:spacing w:after="0" w:line="240" w:lineRule="auto"/>
        <w:ind w:left="580" w:hanging="560"/>
        <w:jc w:val="both"/>
      </w:pPr>
      <w:r w:rsidRPr="00A102EE">
        <w:rPr>
          <w:i/>
          <w:iCs/>
        </w:rPr>
        <w:t>g)</w:t>
      </w:r>
      <w:r w:rsidRPr="00A102EE">
        <w:tab/>
        <w:t>külön jogszabályban meghatározott információkat,</w:t>
      </w:r>
    </w:p>
    <w:p w:rsidR="00FC465C" w:rsidRPr="00FC465C" w:rsidRDefault="00A102EE" w:rsidP="00FC465C">
      <w:pPr>
        <w:pStyle w:val="Szvegtrzs"/>
        <w:spacing w:after="0" w:line="240" w:lineRule="auto"/>
        <w:ind w:left="580" w:hanging="560"/>
        <w:jc w:val="both"/>
      </w:pPr>
      <w:r w:rsidRPr="00A102EE">
        <w:rPr>
          <w:i/>
          <w:iCs/>
        </w:rPr>
        <w:t>h)</w:t>
      </w:r>
      <w:r w:rsidRPr="00A102EE">
        <w:tab/>
        <w:t>a távhőszolgáltatás hatósági árait,</w:t>
      </w:r>
    </w:p>
    <w:p w:rsidR="00FC465C" w:rsidRPr="00FC465C" w:rsidRDefault="00A102EE" w:rsidP="00FC465C">
      <w:pPr>
        <w:pStyle w:val="Szvegtrzs"/>
        <w:spacing w:after="0" w:line="240" w:lineRule="auto"/>
        <w:ind w:left="580" w:hanging="560"/>
        <w:jc w:val="both"/>
      </w:pPr>
      <w:r w:rsidRPr="00A102EE">
        <w:rPr>
          <w:i/>
          <w:iCs/>
        </w:rPr>
        <w:t>i)</w:t>
      </w:r>
      <w:r w:rsidRPr="00A102EE">
        <w:tab/>
        <w:t>a távhőszolgáltató szolgáltatási területén elérhető, a távhőszolgáltatással kapcsolatos támogatások feltételeit, pályázatok adatait.</w:t>
      </w:r>
    </w:p>
    <w:p w:rsidR="00FC465C" w:rsidRPr="00FC465C" w:rsidRDefault="00A102EE" w:rsidP="00FC465C">
      <w:pPr>
        <w:pStyle w:val="Szvegtrzs"/>
        <w:spacing w:before="280" w:after="0" w:line="240" w:lineRule="auto"/>
        <w:jc w:val="center"/>
        <w:rPr>
          <w:b/>
          <w:bCs/>
        </w:rPr>
      </w:pPr>
      <w:r w:rsidRPr="00A102EE">
        <w:rPr>
          <w:b/>
          <w:bCs/>
        </w:rPr>
        <w:t>4. Bekapcsolás, vételezés</w:t>
      </w:r>
    </w:p>
    <w:p w:rsidR="00FC465C" w:rsidRPr="00FC465C" w:rsidRDefault="00A102EE" w:rsidP="00FC465C">
      <w:pPr>
        <w:pStyle w:val="Szvegtrzs"/>
        <w:spacing w:before="240" w:after="240" w:line="240" w:lineRule="auto"/>
        <w:jc w:val="center"/>
        <w:rPr>
          <w:b/>
          <w:bCs/>
        </w:rPr>
      </w:pPr>
      <w:r w:rsidRPr="00A102EE">
        <w:rPr>
          <w:b/>
          <w:bCs/>
        </w:rPr>
        <w:t>7. §</w:t>
      </w:r>
    </w:p>
    <w:p w:rsidR="00FC465C" w:rsidRPr="00FC465C" w:rsidRDefault="00A102EE" w:rsidP="00FC465C">
      <w:pPr>
        <w:pStyle w:val="Szvegtrzs"/>
        <w:spacing w:after="0" w:line="240" w:lineRule="auto"/>
        <w:jc w:val="both"/>
      </w:pPr>
      <w:r w:rsidRPr="00A102EE">
        <w:t>(1) A távhőszolgáltatónak a Tszt. 54. § (4)-(5) bekezdése szerinti üzembe helyezési- és bekapcsolási eljárásban való közreműködéséért díj az egyéb felhasználó számára sem számítható fel.</w:t>
      </w:r>
    </w:p>
    <w:p w:rsidR="00FC465C" w:rsidRPr="00FC465C" w:rsidRDefault="00A102EE" w:rsidP="00FC465C">
      <w:pPr>
        <w:pStyle w:val="Szvegtrzs"/>
        <w:spacing w:before="240" w:after="0" w:line="240" w:lineRule="auto"/>
        <w:jc w:val="both"/>
      </w:pPr>
      <w:r w:rsidRPr="00A102EE">
        <w:t>(2) A Tszt. 54. § (5) bekezdése szerinti bekapcsolás során a távhőszolgáltató a hőközponti mérőeszközök esetében a hőmennyiségmérő-kör elemeit (integrátor, vízmérő és hőérzékelő pár), a vízszolgáltató a használati melegvíz felhasználást mérő hőközponti vízmérőt a mérőeszköz e célra kialakított helyén illetéktelen beavatkozás, leszerelés megakadályozása céljából zárjeggyel köteles ellátni.</w:t>
      </w:r>
    </w:p>
    <w:p w:rsidR="00FC465C" w:rsidRPr="00FC465C" w:rsidRDefault="00A102EE" w:rsidP="00FC465C">
      <w:pPr>
        <w:pStyle w:val="Szvegtrzs"/>
        <w:spacing w:before="240" w:after="0" w:line="240" w:lineRule="auto"/>
        <w:jc w:val="both"/>
      </w:pPr>
      <w:r w:rsidRPr="00A102EE">
        <w:t>(3) A hőközponti mérőműszerek szükséges adatainak és a zárjegyek számainak feltüntetésével a távhőszolgáltató üzletszabályzata szerinti jegyzőkönyvet köteles kiállítani.</w:t>
      </w:r>
    </w:p>
    <w:p w:rsidR="00FC465C" w:rsidRPr="00FC465C" w:rsidRDefault="00A102EE" w:rsidP="00FC465C">
      <w:pPr>
        <w:pStyle w:val="Szvegtrzs"/>
        <w:spacing w:before="240" w:after="0" w:line="240" w:lineRule="auto"/>
        <w:jc w:val="both"/>
      </w:pPr>
      <w:r w:rsidRPr="00A102EE">
        <w:t>(4) A (2)-(3) bekezdés az épület részenkénti mérése esetén az épületrészek hőmennyiségmérőire is vonatkozik.</w:t>
      </w:r>
    </w:p>
    <w:p w:rsidR="00FC465C" w:rsidRPr="00FC465C" w:rsidRDefault="00A102EE" w:rsidP="00FC465C">
      <w:pPr>
        <w:pStyle w:val="Szvegtrzs"/>
        <w:spacing w:before="240" w:after="240" w:line="240" w:lineRule="auto"/>
        <w:jc w:val="center"/>
        <w:rPr>
          <w:b/>
          <w:bCs/>
        </w:rPr>
      </w:pPr>
      <w:r w:rsidRPr="00A102EE">
        <w:rPr>
          <w:b/>
          <w:bCs/>
        </w:rPr>
        <w:t>8. §</w:t>
      </w:r>
    </w:p>
    <w:p w:rsidR="00FC465C" w:rsidRPr="00FC465C" w:rsidRDefault="00A102EE" w:rsidP="00FC465C">
      <w:pPr>
        <w:pStyle w:val="Szvegtrzs"/>
        <w:spacing w:after="0" w:line="240" w:lineRule="auto"/>
        <w:jc w:val="both"/>
      </w:pPr>
      <w:r w:rsidRPr="00A102EE">
        <w:t>A távhőszolgáltató – a TKSZ-ban foglaltak alkalmazásával – a szolgáltatói berendezések üzletszabályzatban meghatározott csatlakozási feltételei szerinti, az adott területre vonatkozó, a külső hőmérséklet változását követő primer előremenő hőhordozó közeg hőmérséklet-változásának (menetrendnek) megfelelően olyan mennyiségű távhőt köteles szolgáltatni, amennyi a felhasználói berendezések üzemképes és biztonságos állapota, helyiségek, épületek megfelelő műszaki állapota mellett a felhasználó igénye szerint a közszolgáltatási szerződésben rögzített szolgáltatási célok kielégítéséhez szükséges.</w:t>
      </w:r>
    </w:p>
    <w:p w:rsidR="00FC465C" w:rsidRPr="00FC465C" w:rsidRDefault="00A102EE" w:rsidP="00FC465C">
      <w:pPr>
        <w:pStyle w:val="Szvegtrzs"/>
        <w:spacing w:before="240" w:after="240" w:line="240" w:lineRule="auto"/>
        <w:jc w:val="center"/>
        <w:rPr>
          <w:b/>
          <w:bCs/>
        </w:rPr>
      </w:pPr>
      <w:r w:rsidRPr="00A102EE">
        <w:rPr>
          <w:b/>
          <w:bCs/>
        </w:rPr>
        <w:t>9. §</w:t>
      </w:r>
    </w:p>
    <w:p w:rsidR="00FC465C" w:rsidRPr="00FC465C" w:rsidRDefault="00A102EE" w:rsidP="00FC465C">
      <w:pPr>
        <w:pStyle w:val="Szvegtrzs"/>
        <w:spacing w:after="0" w:line="240" w:lineRule="auto"/>
        <w:jc w:val="both"/>
      </w:pPr>
      <w:r w:rsidRPr="00A102EE">
        <w:t>(1) A távhőszolgáltató annyi hőmennyiséget szolgáltat, amennyi az üzemképes felhasználói berendezések rendeltetésszerű működése és a fűtött helyiségek megfelelő műszaki állapota mellett</w:t>
      </w:r>
    </w:p>
    <w:p w:rsidR="00FC465C" w:rsidRPr="00FC465C" w:rsidRDefault="00A102EE" w:rsidP="00FC465C">
      <w:pPr>
        <w:pStyle w:val="Szvegtrzs"/>
        <w:spacing w:after="0" w:line="240" w:lineRule="auto"/>
        <w:ind w:left="580" w:hanging="560"/>
        <w:jc w:val="both"/>
      </w:pPr>
      <w:r w:rsidRPr="00A102EE">
        <w:rPr>
          <w:i/>
          <w:iCs/>
        </w:rPr>
        <w:t>a)</w:t>
      </w:r>
      <w:r w:rsidRPr="00A102EE">
        <w:tab/>
        <w:t>lakószobákban, irodahelyiségekben átlagosan 20- 22°C,</w:t>
      </w:r>
    </w:p>
    <w:p w:rsidR="00FC465C" w:rsidRPr="00FC465C" w:rsidRDefault="00A102EE" w:rsidP="00FC465C">
      <w:pPr>
        <w:pStyle w:val="Szvegtrzs"/>
        <w:spacing w:after="0" w:line="240" w:lineRule="auto"/>
        <w:ind w:left="580" w:hanging="560"/>
        <w:jc w:val="both"/>
      </w:pPr>
      <w:r w:rsidRPr="00A102EE">
        <w:rPr>
          <w:i/>
          <w:iCs/>
        </w:rPr>
        <w:t>b)</w:t>
      </w:r>
      <w:r w:rsidRPr="00A102EE">
        <w:tab/>
        <w:t>a lakószobának nem minősülő, illetőleg a nem lakás céljára szolgáló helyiségekben átlagosan a szabványok alapján rögzített tervezői előírásokban meghatározott belső hőmérséklet eléréséhez szükséges.</w:t>
      </w:r>
    </w:p>
    <w:p w:rsidR="00FC465C" w:rsidRPr="00FC465C" w:rsidRDefault="00A102EE" w:rsidP="00FC465C">
      <w:pPr>
        <w:pStyle w:val="Szvegtrzs"/>
        <w:spacing w:before="240" w:after="0" w:line="240" w:lineRule="auto"/>
        <w:jc w:val="both"/>
      </w:pPr>
      <w:r w:rsidRPr="00A102EE">
        <w:t>(2) A használati melegvíz-szolgáltatási célú távhőszolgáltatás keretében a távhőszolgáltató annyi hőmennyiséget szolgáltat, amennyi az üzemképes felhasználói berendezések rendeltetésszerű működése mellett, folyamatos vételezésnél, a kifolyóknál mérve, legalább +40°C használati melegvíz-hőmérséklet eléréséhez szükséges.</w:t>
      </w:r>
    </w:p>
    <w:p w:rsidR="00FC465C" w:rsidRPr="00FC465C" w:rsidRDefault="00A102EE" w:rsidP="00FC465C">
      <w:pPr>
        <w:pStyle w:val="Szvegtrzs"/>
        <w:spacing w:before="240" w:after="240" w:line="240" w:lineRule="auto"/>
        <w:jc w:val="center"/>
        <w:rPr>
          <w:b/>
          <w:bCs/>
        </w:rPr>
      </w:pPr>
      <w:r w:rsidRPr="00A102EE">
        <w:rPr>
          <w:b/>
          <w:bCs/>
        </w:rPr>
        <w:t>10. §</w:t>
      </w:r>
    </w:p>
    <w:p w:rsidR="00FC465C" w:rsidRPr="00FC465C" w:rsidRDefault="00A102EE" w:rsidP="00FC465C">
      <w:pPr>
        <w:pStyle w:val="Szvegtrzs"/>
        <w:spacing w:after="0" w:line="240" w:lineRule="auto"/>
        <w:jc w:val="both"/>
      </w:pPr>
      <w:r w:rsidRPr="00A102EE">
        <w:t>(1) A fűtési idény minden év október 15. napjától a következő év április 15. napjáig terjedő időszak.</w:t>
      </w:r>
    </w:p>
    <w:p w:rsidR="00FC465C" w:rsidRPr="00FC465C" w:rsidRDefault="00A102EE" w:rsidP="00FC465C">
      <w:pPr>
        <w:pStyle w:val="Szvegtrzs"/>
        <w:spacing w:before="240" w:after="0" w:line="240" w:lineRule="auto"/>
        <w:jc w:val="both"/>
      </w:pPr>
      <w:r w:rsidRPr="00A102EE">
        <w:t>(2) A felhasználó indokolt kérelmére a fűtési idénytől a távhőszolgáltató eltérhet.</w:t>
      </w:r>
    </w:p>
    <w:p w:rsidR="00FC465C" w:rsidRPr="00FC465C" w:rsidRDefault="00A102EE" w:rsidP="00FC465C">
      <w:pPr>
        <w:pStyle w:val="Szvegtrzs"/>
        <w:spacing w:before="280" w:after="0" w:line="240" w:lineRule="auto"/>
        <w:jc w:val="center"/>
        <w:rPr>
          <w:b/>
          <w:bCs/>
        </w:rPr>
      </w:pPr>
      <w:r w:rsidRPr="00A102EE">
        <w:rPr>
          <w:b/>
          <w:bCs/>
        </w:rPr>
        <w:t>5. Szüneteltetés, korlátozás</w:t>
      </w:r>
    </w:p>
    <w:p w:rsidR="00FC465C" w:rsidRPr="00FC465C" w:rsidRDefault="00A102EE" w:rsidP="00FC465C">
      <w:pPr>
        <w:pStyle w:val="Szvegtrzs"/>
        <w:spacing w:before="240" w:after="240" w:line="240" w:lineRule="auto"/>
        <w:jc w:val="center"/>
        <w:rPr>
          <w:b/>
          <w:bCs/>
        </w:rPr>
      </w:pPr>
      <w:r w:rsidRPr="00A102EE">
        <w:rPr>
          <w:b/>
          <w:bCs/>
        </w:rPr>
        <w:t>11. §</w:t>
      </w:r>
    </w:p>
    <w:p w:rsidR="00FC465C" w:rsidRPr="00FC465C" w:rsidRDefault="00A102EE" w:rsidP="00FC465C">
      <w:pPr>
        <w:pStyle w:val="Szvegtrzs"/>
        <w:spacing w:after="0" w:line="240" w:lineRule="auto"/>
        <w:jc w:val="both"/>
      </w:pPr>
      <w:r w:rsidRPr="00A102EE">
        <w:t>(1) A távhőszolgáltató a Tszt. 40. §-a szerint jogosult a távhőszolgáltatást szüneteltetni. A távhő vételezés szüneteltetését a felhasználó a tulajdonában, üzemeltetésében lévő felhasználói berendezések terv szerinti karbantartásának, felújításának idejére vagy váratlan meghibásodás miatt szükséges fenntartási munka elvégzése idejére jogosult igényelni.</w:t>
      </w:r>
    </w:p>
    <w:p w:rsidR="00FC465C" w:rsidRPr="00FC465C" w:rsidRDefault="00A102EE" w:rsidP="00FC465C">
      <w:pPr>
        <w:pStyle w:val="Szvegtrzs"/>
        <w:spacing w:before="240" w:after="0" w:line="240" w:lineRule="auto"/>
        <w:jc w:val="both"/>
      </w:pPr>
      <w:r w:rsidRPr="00A102EE">
        <w:t>(2) A terv szerinti fenntartási munkákat a tárgyév május 16. napja és szeptember 14. napja közötti időszakban, más megállapodás hiányában 8 napon belül kell elvégezni. A munkák megkezdésének és várható befejezésének időpontjáról a felhasználó és a távhőszolgáltató egymást legalább 8 nappal korábban köteles írásban tájékoztatni.</w:t>
      </w:r>
    </w:p>
    <w:p w:rsidR="00FC465C" w:rsidRPr="00FC465C" w:rsidRDefault="00A102EE" w:rsidP="00FC465C">
      <w:pPr>
        <w:pStyle w:val="Szvegtrzs"/>
        <w:spacing w:before="240" w:after="0" w:line="240" w:lineRule="auto"/>
        <w:jc w:val="both"/>
      </w:pPr>
      <w:r w:rsidRPr="00A102EE">
        <w:t>(3) A váratlan meghibásodásról, a meghibásodás okáról és a hiba kijavításának kezdetéről a felhasználó és a távhőszolgáltató egymást 8 órán belül kötelesek tájékoztatni és a hibát a műszakilag lehetséges legrövidebb időn belül megszüntetni.</w:t>
      </w:r>
    </w:p>
    <w:p w:rsidR="00FC465C" w:rsidRPr="00FC465C" w:rsidRDefault="00A102EE" w:rsidP="00FC465C">
      <w:pPr>
        <w:pStyle w:val="Szvegtrzs"/>
        <w:spacing w:before="240" w:after="240" w:line="240" w:lineRule="auto"/>
        <w:jc w:val="center"/>
        <w:rPr>
          <w:b/>
          <w:bCs/>
        </w:rPr>
      </w:pPr>
      <w:r w:rsidRPr="00A102EE">
        <w:rPr>
          <w:b/>
          <w:bCs/>
        </w:rPr>
        <w:t>12. §</w:t>
      </w:r>
    </w:p>
    <w:p w:rsidR="00FC465C" w:rsidRPr="00FC465C" w:rsidRDefault="00A102EE" w:rsidP="00FC465C">
      <w:pPr>
        <w:pStyle w:val="Szvegtrzs"/>
        <w:spacing w:after="0" w:line="240" w:lineRule="auto"/>
        <w:jc w:val="both"/>
      </w:pPr>
      <w:r w:rsidRPr="00A102EE">
        <w:t>(1) A szolgáltató hőtermelő létesítményénél országos tüzelőanyag-hiány miatt fellépő termeléskiesésről, a korlátozás szükséges mértékéről a távhőszolgáltató köteles haladéktalanul tájékoztatni Csongrád város jegyzőjét, továbbá a korlátozással érintett felhasználókat.</w:t>
      </w:r>
    </w:p>
    <w:p w:rsidR="00FC465C" w:rsidRPr="00FC465C" w:rsidRDefault="00A102EE" w:rsidP="00FC465C">
      <w:pPr>
        <w:pStyle w:val="Szvegtrzs"/>
        <w:spacing w:before="240" w:after="0" w:line="240" w:lineRule="auto"/>
        <w:jc w:val="both"/>
      </w:pPr>
      <w:r w:rsidRPr="00A102EE">
        <w:t>(2) A korlátozás sorrendjére és fokozataira vonatkozó szabályokat e rendelet 1. sz. melléklete tartalmazza.</w:t>
      </w:r>
    </w:p>
    <w:p w:rsidR="00FC465C" w:rsidRPr="00FC465C" w:rsidRDefault="00A102EE" w:rsidP="00FC465C">
      <w:pPr>
        <w:pStyle w:val="Szvegtrzs"/>
        <w:spacing w:before="280" w:after="0" w:line="240" w:lineRule="auto"/>
        <w:jc w:val="center"/>
        <w:rPr>
          <w:b/>
          <w:bCs/>
        </w:rPr>
      </w:pPr>
      <w:r w:rsidRPr="00A102EE">
        <w:rPr>
          <w:b/>
          <w:bCs/>
        </w:rPr>
        <w:t>6. Felhasználói berendezés működtetése, fenntartása, átalakítása</w:t>
      </w:r>
    </w:p>
    <w:p w:rsidR="00FC465C" w:rsidRPr="00FC465C" w:rsidRDefault="00A102EE" w:rsidP="00FC465C">
      <w:pPr>
        <w:pStyle w:val="Szvegtrzs"/>
        <w:spacing w:before="240" w:after="240" w:line="240" w:lineRule="auto"/>
        <w:jc w:val="center"/>
        <w:rPr>
          <w:b/>
          <w:bCs/>
        </w:rPr>
      </w:pPr>
      <w:r w:rsidRPr="00A102EE">
        <w:rPr>
          <w:b/>
          <w:bCs/>
        </w:rPr>
        <w:t>13. §</w:t>
      </w:r>
    </w:p>
    <w:p w:rsidR="00FC465C" w:rsidRPr="00FC465C" w:rsidRDefault="00A102EE" w:rsidP="00FC465C">
      <w:pPr>
        <w:pStyle w:val="Szvegtrzs"/>
        <w:spacing w:after="0" w:line="240" w:lineRule="auto"/>
        <w:jc w:val="both"/>
      </w:pPr>
      <w:r w:rsidRPr="00A102EE">
        <w:t>(1) A szolgáltató tulajdonában, kezelésében lévő berendezések üzemeltetése, javítása, karbantartása a szolgáltató feladata és költsége, a felhasználói berendezések karbantartása, javítása üzemeltetése a felhasználó feladata és költsége. Igény esetén szolgáltató díj ellenében közreműködhet a felhasználói berendezések karbantartásában, javításában.</w:t>
      </w:r>
    </w:p>
    <w:p w:rsidR="00FC465C" w:rsidRPr="00FC465C" w:rsidRDefault="00A102EE" w:rsidP="00FC465C">
      <w:pPr>
        <w:pStyle w:val="Szvegtrzs"/>
        <w:spacing w:before="240" w:after="0" w:line="240" w:lineRule="auto"/>
        <w:jc w:val="both"/>
      </w:pPr>
      <w:r w:rsidRPr="00A102EE">
        <w:t>(2) A szolgáltatói hőközpontból kiinduló, a hőhordozó közeget az ellátott épületekbe továbbító távhővezetéknek (összekötő vezetéknek) az egyes épületeken átmenő szakaszai által az épületekből elfoglalt térrészlet után a távhőszolgáltatót fizetési kötelezettség nem terhelheti, és a távhőszolgáltató sem számíthat fel az érintett felhasználók részére az ilyen vezetékek fenntartásáért és üzemeltetéséért költséget.</w:t>
      </w:r>
    </w:p>
    <w:p w:rsidR="00FC465C" w:rsidRPr="00FC465C" w:rsidRDefault="00A102EE" w:rsidP="00FC465C">
      <w:pPr>
        <w:pStyle w:val="Szvegtrzs"/>
        <w:spacing w:before="240" w:after="240" w:line="240" w:lineRule="auto"/>
        <w:jc w:val="center"/>
        <w:rPr>
          <w:b/>
          <w:bCs/>
        </w:rPr>
      </w:pPr>
      <w:r w:rsidRPr="00A102EE">
        <w:rPr>
          <w:b/>
          <w:bCs/>
        </w:rPr>
        <w:t>14. §</w:t>
      </w:r>
    </w:p>
    <w:p w:rsidR="00FC465C" w:rsidRPr="00FC465C" w:rsidRDefault="00A102EE" w:rsidP="00FC465C">
      <w:pPr>
        <w:pStyle w:val="Szvegtrzs"/>
        <w:spacing w:after="0" w:line="240" w:lineRule="auto"/>
        <w:jc w:val="both"/>
      </w:pPr>
      <w:r w:rsidRPr="00A102EE">
        <w:t>A távhőszolgáltatásba már bekapcsolt felhasználó csak a távhőszolgáltató előzetes hozzájárulásával létesíthet új felhasználói berendezést, helyezhet át, alakíthat át és szüntethet meg meglévő felhasználói berendezést. A hozzájárulás alapján elvégzett átalakítását köteles a távhőszolgáltatónak 8 napon belül írásban bejelenteni. A távhőszolgáltató csak abban az esetben adhatja meg hozzájárulását, ha az átalakítás, többlet energia vételezés nem jelent hátrányt a többi felhasználó ellátásában. Mérőhely kialakításához a szolgáltató abban az esetben adja meg hozzájárulását, ha a kialakítással a felhasznált hőmennyiség egyértelműen meghatározható.</w:t>
      </w:r>
    </w:p>
    <w:p w:rsidR="00FC465C" w:rsidRPr="00FC465C" w:rsidRDefault="00A102EE" w:rsidP="00FC465C">
      <w:pPr>
        <w:pStyle w:val="Szvegtrzs"/>
        <w:spacing w:before="240" w:after="240" w:line="240" w:lineRule="auto"/>
        <w:jc w:val="center"/>
        <w:rPr>
          <w:b/>
          <w:bCs/>
        </w:rPr>
      </w:pPr>
      <w:r w:rsidRPr="00A102EE">
        <w:rPr>
          <w:b/>
          <w:bCs/>
        </w:rPr>
        <w:t>15. §</w:t>
      </w:r>
    </w:p>
    <w:p w:rsidR="00FC465C" w:rsidRPr="00FC465C" w:rsidRDefault="00A102EE" w:rsidP="00FC465C">
      <w:pPr>
        <w:pStyle w:val="Szvegtrzs"/>
        <w:spacing w:after="0" w:line="240" w:lineRule="auto"/>
        <w:jc w:val="both"/>
      </w:pPr>
      <w:r w:rsidRPr="00A102EE">
        <w:t>(1) A 14. § szerinti szolgáltató hozzájárulást abban az esetben is be kell szerezni, ha a felhasználó, díjfizető olyan építészeti, vagy épületgépészeti átalakítást kíván végezni, amely a távhővel ellátott felhasználási hely díjfizetés alapját képező légtérfogatát, illetőleg a hőteljesítmény igényét növeli. A megnövekedett távhőigény kielégítéséről a felhasználónak a távhőszolgáltatóval előzetesen meg kell állapodnia.</w:t>
      </w:r>
    </w:p>
    <w:p w:rsidR="00FC465C" w:rsidRPr="00FC465C" w:rsidRDefault="00A102EE" w:rsidP="00FC465C">
      <w:pPr>
        <w:pStyle w:val="Szvegtrzs"/>
        <w:spacing w:before="240" w:after="0" w:line="240" w:lineRule="auto"/>
        <w:jc w:val="both"/>
      </w:pPr>
      <w:r w:rsidRPr="00A102EE">
        <w:t>(2) Az átalakításról arra jogosult által készített olyan tervet kell a távhőszolgáltatóhoz benyújtani, amely figyelembe veszi az épületet ellátó hőközpont műszaki adottságait, tartalmazza az épület megváltozott hőszükségletével kapcsolatos számításokat. Az átalakítás befejezését a 13 §-ban foglaltak szerint írásban be kell jelenteni a távhőszolgáltatónak.</w:t>
      </w:r>
    </w:p>
    <w:p w:rsidR="00FC465C" w:rsidRPr="00FC465C" w:rsidRDefault="00A102EE" w:rsidP="00FC465C">
      <w:pPr>
        <w:pStyle w:val="Szvegtrzs"/>
        <w:spacing w:before="240" w:after="0" w:line="240" w:lineRule="auto"/>
        <w:jc w:val="both"/>
      </w:pPr>
      <w:r w:rsidRPr="00A102EE">
        <w:t>(3) A munkálatok elvégzése után a felhasználási hely ellátására érvényben lévő közszolgáltatási szerződést a megnövekedett légtérfogatnak, illetve hőteljesítmény igénynek megfelelően, épületrészenkénti díjszétosztás esetén a díjfizetőkre és a hődíj új szétosztási arányaira is kiterjedően módosítani kell.</w:t>
      </w:r>
    </w:p>
    <w:p w:rsidR="00FC465C" w:rsidRPr="00FC465C" w:rsidRDefault="00A102EE" w:rsidP="00FC465C">
      <w:pPr>
        <w:pStyle w:val="Szvegtrzs"/>
        <w:spacing w:before="280" w:after="0" w:line="240" w:lineRule="auto"/>
        <w:jc w:val="center"/>
        <w:rPr>
          <w:b/>
          <w:bCs/>
        </w:rPr>
      </w:pPr>
      <w:r w:rsidRPr="00A102EE">
        <w:rPr>
          <w:b/>
          <w:bCs/>
        </w:rPr>
        <w:t xml:space="preserve">7. Mérés </w:t>
      </w:r>
    </w:p>
    <w:p w:rsidR="00FC465C" w:rsidRPr="00FC465C" w:rsidRDefault="00A102EE" w:rsidP="00FC465C">
      <w:pPr>
        <w:pStyle w:val="Szvegtrzs"/>
        <w:spacing w:before="240" w:after="240" w:line="240" w:lineRule="auto"/>
        <w:jc w:val="center"/>
        <w:rPr>
          <w:b/>
          <w:bCs/>
        </w:rPr>
      </w:pPr>
      <w:r w:rsidRPr="00A102EE">
        <w:rPr>
          <w:b/>
          <w:bCs/>
        </w:rPr>
        <w:t>16. §</w:t>
      </w:r>
    </w:p>
    <w:p w:rsidR="00FC465C" w:rsidRPr="00FC465C" w:rsidRDefault="00A102EE" w:rsidP="00FC465C">
      <w:pPr>
        <w:pStyle w:val="Szvegtrzs"/>
        <w:spacing w:after="0" w:line="240" w:lineRule="auto"/>
        <w:jc w:val="both"/>
      </w:pPr>
      <w:r w:rsidRPr="00A102EE">
        <w:t>(1) Az távhőszolgáltató a szolgáltatott és felhasznált távhő mennyiségét a beépítési helyen lévő hiteles hőmennyiségmérőn köteles mérni és elszámolni minden felhasználó esetében.</w:t>
      </w:r>
    </w:p>
    <w:p w:rsidR="00FC465C" w:rsidRPr="00FC465C" w:rsidRDefault="00A102EE" w:rsidP="00FC465C">
      <w:pPr>
        <w:pStyle w:val="Szvegtrzs"/>
        <w:spacing w:before="240" w:after="0" w:line="240" w:lineRule="auto"/>
        <w:jc w:val="both"/>
      </w:pPr>
      <w:r w:rsidRPr="00A102EE">
        <w:t>(2) A hőmennyiségmérő beépítési helye a felhasználóknál</w:t>
      </w:r>
    </w:p>
    <w:p w:rsidR="00FC465C" w:rsidRPr="00FC465C" w:rsidRDefault="00A102EE" w:rsidP="00FC465C">
      <w:pPr>
        <w:pStyle w:val="Szvegtrzs"/>
        <w:spacing w:after="0" w:line="240" w:lineRule="auto"/>
        <w:ind w:left="580" w:hanging="560"/>
        <w:jc w:val="both"/>
      </w:pPr>
      <w:r w:rsidRPr="00A102EE">
        <w:rPr>
          <w:i/>
          <w:iCs/>
        </w:rPr>
        <w:t>a)</w:t>
      </w:r>
      <w:r w:rsidRPr="00A102EE">
        <w:tab/>
        <w:t>épületrészenkénti mérés esetén a hőhordozó közeg fogadására, továbbítására, elosztására, a távhőmennyiség önálló mérésére és szabályozására szolgáló helyiségben lévő fűtési vezeték előremenő vagy visszatérő szakasza,</w:t>
      </w:r>
    </w:p>
    <w:p w:rsidR="00FC465C" w:rsidRPr="00FC465C" w:rsidRDefault="00A102EE" w:rsidP="00FC465C">
      <w:pPr>
        <w:pStyle w:val="Szvegtrzs"/>
        <w:spacing w:after="0" w:line="240" w:lineRule="auto"/>
        <w:ind w:left="580" w:hanging="560"/>
        <w:jc w:val="both"/>
      </w:pPr>
      <w:r w:rsidRPr="00A102EE">
        <w:rPr>
          <w:i/>
          <w:iCs/>
        </w:rPr>
        <w:t>b)</w:t>
      </w:r>
      <w:r w:rsidRPr="00A102EE">
        <w:tab/>
        <w:t>hőközponti mérés esetén a hőhordozó közeg fogadására, továbbítására, elosztására, a távhőmennyiség önálló mérésére és szabályozására szolgáló helyiségben lévő fűtési vezeték előremenő vagy visszatérő szakasza.</w:t>
      </w:r>
    </w:p>
    <w:p w:rsidR="00FC465C" w:rsidRPr="00FC465C" w:rsidRDefault="00A102EE" w:rsidP="00FC465C">
      <w:pPr>
        <w:pStyle w:val="Szvegtrzs"/>
        <w:spacing w:before="240" w:after="0" w:line="240" w:lineRule="auto"/>
        <w:jc w:val="both"/>
      </w:pPr>
      <w:r w:rsidRPr="00A102EE">
        <w:t>(3) A felhasznált távhő mennyisége – a távhőszolgáltatóval történt egyeztetést követően – épületrészenként is mérhető, illetve elszámolható, ha a felhasználó az épület valamennyi épületrészében (lakásokban és egyéb rendeltetésű helyiségekben) a hiteles mérőműszernek és annak megbízott általi felszerelésének, valamint a felhasználói berendezés szükséges átalakításának költségét viseli. Az épületrészenkénti mérés megvalósítása nem tartozik a távhőszolgáltató kötelezettségei közé.</w:t>
      </w:r>
    </w:p>
    <w:p w:rsidR="00FC465C" w:rsidRPr="00FC465C" w:rsidRDefault="00A102EE" w:rsidP="00FC465C">
      <w:pPr>
        <w:pStyle w:val="Szvegtrzs"/>
        <w:spacing w:before="240" w:after="0" w:line="240" w:lineRule="auto"/>
        <w:jc w:val="both"/>
      </w:pPr>
      <w:r w:rsidRPr="00A102EE">
        <w:t>(4) A szolgáltatott távhő elszámolásának alapja – egyéb megállapodás hiányában – a hőközpontban mért hőmennyiség.</w:t>
      </w:r>
    </w:p>
    <w:p w:rsidR="00FC465C" w:rsidRPr="00FC465C" w:rsidRDefault="00A102EE" w:rsidP="00FC465C">
      <w:pPr>
        <w:pStyle w:val="Szvegtrzs"/>
        <w:spacing w:before="240" w:after="0" w:line="240" w:lineRule="auto"/>
        <w:jc w:val="both"/>
      </w:pPr>
      <w:r w:rsidRPr="00A102EE">
        <w:t>(5) A hőközpontról ellátott felhasználói közösség által felhasznált összes használati melegvízhez szükséges hidegvíz mennyiségének mérése a fűtőműbe beépített, a helyi vízszolgáltató tulajdonában lévő főmérővel történik.</w:t>
      </w:r>
    </w:p>
    <w:p w:rsidR="00FC465C" w:rsidRPr="00FC465C" w:rsidRDefault="00A102EE" w:rsidP="00FC465C">
      <w:pPr>
        <w:pStyle w:val="Szvegtrzs"/>
        <w:spacing w:before="240" w:after="0" w:line="240" w:lineRule="auto"/>
        <w:jc w:val="both"/>
      </w:pPr>
      <w:r w:rsidRPr="00A102EE">
        <w:t>(6) A melegvíz egyedi mérésére a távhőszolgáltatóval egyeztetett módon az egyedi melegvízvételi helyeken van lehetőség. A melegvíz egyedi mérésének megvalósítása nem tartozik a távhőszolgáltató kötelezettségei közé, annak költsége a felhasználót terheli.</w:t>
      </w:r>
    </w:p>
    <w:p w:rsidR="00FC465C" w:rsidRPr="00FC465C" w:rsidRDefault="00A102EE" w:rsidP="00FC465C">
      <w:pPr>
        <w:pStyle w:val="Szvegtrzs"/>
        <w:spacing w:before="240" w:after="240" w:line="240" w:lineRule="auto"/>
        <w:jc w:val="center"/>
        <w:rPr>
          <w:b/>
          <w:bCs/>
        </w:rPr>
      </w:pPr>
      <w:r w:rsidRPr="00A102EE">
        <w:rPr>
          <w:b/>
          <w:bCs/>
        </w:rPr>
        <w:t>17. §</w:t>
      </w:r>
    </w:p>
    <w:p w:rsidR="00FC465C" w:rsidRPr="00FC465C" w:rsidRDefault="00A102EE" w:rsidP="00FC465C">
      <w:pPr>
        <w:pStyle w:val="Szvegtrzs"/>
        <w:spacing w:after="0" w:line="240" w:lineRule="auto"/>
        <w:jc w:val="both"/>
      </w:pPr>
      <w:r w:rsidRPr="00A102EE">
        <w:t>(1) Új felhasználó csatlakozása esetén felhasználói hőközpontot kell létesíteni a mérés helyétől függetlenül. Egyidejűleg meg kell valósítani a felhasználási helyen a hőmennyiség-szabályozás lehetőségét és a hőmennyiség felhasználónkénti, fizetőnkénti mérését. A felhasználói berendezés létesítése a felhasználási hely tulajdonosának a költségén történik.</w:t>
      </w:r>
    </w:p>
    <w:p w:rsidR="00FC465C" w:rsidRPr="00FC465C" w:rsidRDefault="00A102EE" w:rsidP="00FC465C">
      <w:pPr>
        <w:pStyle w:val="Szvegtrzs"/>
        <w:spacing w:before="240" w:after="0" w:line="240" w:lineRule="auto"/>
        <w:jc w:val="both"/>
      </w:pPr>
      <w:r w:rsidRPr="00A102EE">
        <w:t>(2) A szolgáltatói hőközpontból való távhőellátás esetén az ellátott épületben a hőmennyiségmérő vagy költségmegosztó mérőműszerek helyét és üzemeltetésének lehetőségét a felhasználási hely tulajdonosa köteles díjmentesen biztosítani.</w:t>
      </w:r>
    </w:p>
    <w:p w:rsidR="00FC465C" w:rsidRPr="00FC465C" w:rsidRDefault="00A102EE" w:rsidP="00FC465C">
      <w:pPr>
        <w:pStyle w:val="Szvegtrzs"/>
        <w:spacing w:before="240" w:after="240" w:line="240" w:lineRule="auto"/>
        <w:jc w:val="center"/>
        <w:rPr>
          <w:b/>
          <w:bCs/>
        </w:rPr>
      </w:pPr>
      <w:r w:rsidRPr="00A102EE">
        <w:rPr>
          <w:b/>
          <w:bCs/>
        </w:rPr>
        <w:t>18. §</w:t>
      </w:r>
    </w:p>
    <w:p w:rsidR="00FC465C" w:rsidRPr="00FC465C" w:rsidRDefault="00A102EE" w:rsidP="00FC465C">
      <w:pPr>
        <w:pStyle w:val="Szvegtrzs"/>
        <w:spacing w:after="0" w:line="240" w:lineRule="auto"/>
        <w:jc w:val="both"/>
      </w:pPr>
      <w:r w:rsidRPr="00A102EE">
        <w:t>(1) Hőközponti mérés szerinti távhőszolgáltatás esetén a hőmennyiségmérés helye: A szolgáltatói hőközpontokban van, amelyben a mérőeszközt a forgalmazó, vagy szállító által megadott, a mérő hitelesítési engedélyében előírt beépítési követelmények betartásával kell beszerelni.</w:t>
      </w:r>
    </w:p>
    <w:p w:rsidR="00FC465C" w:rsidRPr="00FC465C" w:rsidRDefault="00A102EE" w:rsidP="00FC465C">
      <w:pPr>
        <w:pStyle w:val="Szvegtrzs"/>
        <w:spacing w:before="240" w:after="0" w:line="240" w:lineRule="auto"/>
        <w:jc w:val="both"/>
      </w:pPr>
      <w:r w:rsidRPr="00A102EE">
        <w:t>(2) A hőfogadó állomáson hiteles hőmennyiségmérést, illetőleg a költségmegosztást szolgáló egyéb mérőműszereket az alkalmazott mérőeszközre vonatkozó beépítési követelmények betartásával kell felszerelni.</w:t>
      </w:r>
    </w:p>
    <w:p w:rsidR="00FC465C" w:rsidRPr="00FC465C" w:rsidRDefault="00A102EE" w:rsidP="00FC465C">
      <w:pPr>
        <w:pStyle w:val="Szvegtrzs"/>
        <w:spacing w:before="240" w:after="0" w:line="240" w:lineRule="auto"/>
        <w:jc w:val="both"/>
      </w:pPr>
      <w:r w:rsidRPr="00A102EE">
        <w:t>(3) Épületrészenkénti mérés szerinti távhőszolgáltatás esetén a hőmennyiségmérőt az épületen belül elhelyezve, a mérőre vonatkozó beépítési követelmények betartásával úgy kell felszerelni, hogy az az adott épületrész egészének hőfelhasználását mérje.</w:t>
      </w:r>
    </w:p>
    <w:p w:rsidR="00FC465C" w:rsidRPr="00FC465C" w:rsidRDefault="00A102EE" w:rsidP="00FC465C">
      <w:pPr>
        <w:pStyle w:val="Szvegtrzs"/>
        <w:spacing w:before="240" w:after="0" w:line="240" w:lineRule="auto"/>
        <w:jc w:val="both"/>
      </w:pPr>
      <w:r w:rsidRPr="00A102EE">
        <w:t>(4) Az illetéktelen beavatkozás és leszerelés megakadályozása érdekében az 5. § (2)-(4) bekezdését az épületrészenkénti mérés szerinti távhőszolgáltatás esetén értelemszerűen alkalmazni kell.</w:t>
      </w:r>
    </w:p>
    <w:p w:rsidR="00FC465C" w:rsidRPr="00FC465C" w:rsidRDefault="00A102EE" w:rsidP="00FC465C">
      <w:pPr>
        <w:pStyle w:val="Szvegtrzs"/>
        <w:spacing w:before="280" w:after="0" w:line="240" w:lineRule="auto"/>
        <w:jc w:val="center"/>
        <w:rPr>
          <w:b/>
          <w:bCs/>
        </w:rPr>
      </w:pPr>
      <w:r w:rsidRPr="00A102EE">
        <w:rPr>
          <w:b/>
          <w:bCs/>
        </w:rPr>
        <w:t>8. A közszolgáltatási szerződés felmondása</w:t>
      </w:r>
    </w:p>
    <w:p w:rsidR="00FC465C" w:rsidRPr="00FC465C" w:rsidRDefault="00A102EE" w:rsidP="00FC465C">
      <w:pPr>
        <w:pStyle w:val="Szvegtrzs"/>
        <w:spacing w:before="240" w:after="240" w:line="240" w:lineRule="auto"/>
        <w:jc w:val="center"/>
        <w:rPr>
          <w:b/>
          <w:bCs/>
        </w:rPr>
      </w:pPr>
      <w:r w:rsidRPr="00A102EE">
        <w:rPr>
          <w:b/>
          <w:bCs/>
        </w:rPr>
        <w:t>19. §</w:t>
      </w:r>
    </w:p>
    <w:p w:rsidR="00FC465C" w:rsidRPr="00FC465C" w:rsidRDefault="00A102EE" w:rsidP="00FC465C">
      <w:pPr>
        <w:pStyle w:val="Szvegtrzs"/>
        <w:spacing w:after="0" w:line="240" w:lineRule="auto"/>
        <w:jc w:val="both"/>
      </w:pPr>
      <w:r w:rsidRPr="00A102EE">
        <w:t>(1) A közszolgáltatási szerződést a felhasználási hely egészére kiterjedően lehet felmondani. A felhasználási helyen a távhő igénybevételi lehetőségének végleges megszüntetése szükséges, továbbá ezzel egyidejűleg a korábbi fűtési célú távhőellátással azonos, összkomfortos komfortfokozatot biztosító hőellátást kell megvalósítani.</w:t>
      </w:r>
    </w:p>
    <w:p w:rsidR="00FC465C" w:rsidRPr="00FC465C" w:rsidRDefault="00A102EE" w:rsidP="00FC465C">
      <w:pPr>
        <w:pStyle w:val="Szvegtrzs"/>
        <w:spacing w:before="240" w:after="0" w:line="240" w:lineRule="auto"/>
        <w:jc w:val="both"/>
      </w:pPr>
      <w:r w:rsidRPr="00A102EE">
        <w:t>(2) A felhasználó a közszolgáltatási szerződés felmondása iránti szándékát írásban köteles a távhőszolgáltatónak bejelenteni. A távhőszolgáltató 15 napon belül köteles a felmondás feltételeiről, az előírt eljárásról a felhasználót írásban tájékoztatni. Felmondás esetén a távhőszolgáltató a Tszt.38. § (2) bekezdésében előírt feltételek meglétét jogosult vizsgálni.</w:t>
      </w:r>
    </w:p>
    <w:p w:rsidR="00FC465C" w:rsidRPr="00FC465C" w:rsidRDefault="00A102EE" w:rsidP="00FC465C">
      <w:pPr>
        <w:pStyle w:val="Szvegtrzs"/>
        <w:spacing w:before="240" w:after="0" w:line="240" w:lineRule="auto"/>
        <w:jc w:val="both"/>
      </w:pPr>
      <w:r w:rsidRPr="00A102EE">
        <w:t>(3) Amennyiben a felhasználási helyet magában foglaló ingatlannak több tulajdonosa van (társasház, szövetkezeti ingatlan, közös tulajdon) a felhasználó köteles biztosítani a Tszt. 38. § (2) bekezdés a) pontjában foglaltaknak megfelelő hozzájárulások beszerzését, és azt köteles a távhőszolgáltató részére átadni.</w:t>
      </w:r>
    </w:p>
    <w:p w:rsidR="00FC465C" w:rsidRPr="00FC465C" w:rsidRDefault="00A102EE" w:rsidP="00FC465C">
      <w:pPr>
        <w:pStyle w:val="Szvegtrzs"/>
        <w:spacing w:before="240" w:after="0" w:line="240" w:lineRule="auto"/>
        <w:jc w:val="both"/>
      </w:pPr>
      <w:r w:rsidRPr="00A102EE">
        <w:t>(4) A Tszt. 38. § (2) bekezdés c) pontjában foglaltak a szolgáltató tulajdonában lévő felhasználói hőközpont megszüntetésének költségeire is vonatkoznak, ide nem értve a berendezések selejtezésével összefüggő, a szolgáltatónál jelentkező vagyoni veszteséget.</w:t>
      </w:r>
    </w:p>
    <w:p w:rsidR="00FC465C" w:rsidRPr="00FC465C" w:rsidRDefault="00A102EE" w:rsidP="00FC465C">
      <w:pPr>
        <w:pStyle w:val="Szvegtrzs"/>
        <w:spacing w:before="240" w:after="0" w:line="240" w:lineRule="auto"/>
        <w:jc w:val="both"/>
      </w:pPr>
      <w:r w:rsidRPr="00A102EE">
        <w:t>(5) A felmondás miatt szükséges munkálatokat a tulajdonát képező hőközpontban a távhőszolgáltató végzi el a felhasználó költségére.</w:t>
      </w:r>
    </w:p>
    <w:p w:rsidR="00FC465C" w:rsidRPr="00FC465C" w:rsidRDefault="00A102EE" w:rsidP="00FC465C">
      <w:pPr>
        <w:pStyle w:val="Szvegtrzs"/>
        <w:spacing w:before="240" w:after="240" w:line="240" w:lineRule="auto"/>
        <w:jc w:val="center"/>
        <w:rPr>
          <w:b/>
          <w:bCs/>
        </w:rPr>
      </w:pPr>
      <w:r w:rsidRPr="00A102EE">
        <w:rPr>
          <w:b/>
          <w:bCs/>
        </w:rPr>
        <w:t>20. §</w:t>
      </w:r>
    </w:p>
    <w:p w:rsidR="00FC465C" w:rsidRPr="00FC465C" w:rsidRDefault="00A102EE" w:rsidP="00FC465C">
      <w:pPr>
        <w:pStyle w:val="Szvegtrzs"/>
        <w:spacing w:after="0" w:line="240" w:lineRule="auto"/>
        <w:jc w:val="both"/>
      </w:pPr>
      <w:r w:rsidRPr="00A102EE">
        <w:t>(1) Ha a felhasználási helyen valamely épületrész távhőellátását kívánják megszüntetni, a közszolgáltatási szerződés módosítására van szükség. Ebben az esetben a Tszt. 38. § (5) bekezdésében foglaltak az egyedi közszolgáltatási szerződés módosítására is irányadóak. A közszolgáltatási szerződés módosítása iránti igényt a felhasználó (képviselője) írásban jelenti be a távhőszolgáltatónak. A távhőszolgáltató 15 napon belül köteles a módosítás feltételeiről, az előírt eljárásról a felhasználót írásban tájékoztatni. A távhőszolgáltató a Tszt. 38. § (5) bekezdésében előírt feltételek meglétét jogosult vizsgálni. A felhasználó képviselője köteles a megfelelő hozzájárulások beszerzésére, és azokat köteles a távhőszolgáltató részére átadni.</w:t>
      </w:r>
    </w:p>
    <w:p w:rsidR="00FC465C" w:rsidRPr="00FC465C" w:rsidRDefault="00A102EE" w:rsidP="00FC465C">
      <w:pPr>
        <w:pStyle w:val="Szvegtrzs"/>
        <w:spacing w:before="240" w:after="0" w:line="240" w:lineRule="auto"/>
        <w:jc w:val="both"/>
      </w:pPr>
      <w:r w:rsidRPr="00A102EE">
        <w:t>(2) A szerződés (1) bekezdés szerinti módosítása iránti igény, más megállapodás hiányában, az épületrész (lakás, nem lakás céljára szolgáló helyiség) egészére, továbbá mind a fűtési célú, mind a használati melegvíz-szolgáltatási célú hőellátás megszüntetésére vonatkozik.</w:t>
      </w:r>
    </w:p>
    <w:p w:rsidR="00FC465C" w:rsidRPr="00FC465C" w:rsidRDefault="00A102EE" w:rsidP="00FC465C">
      <w:pPr>
        <w:pStyle w:val="Szvegtrzs"/>
        <w:spacing w:before="240" w:after="0" w:line="240" w:lineRule="auto"/>
        <w:jc w:val="both"/>
      </w:pPr>
      <w:r w:rsidRPr="00A102EE">
        <w:t>(3) A Tszt. 38. § (5) bekezdés d) pontja szerinti költségviselési kötelezettség a szolgáltató tulajdonában lévő felhasználói hőközpont átalakításának költségeire is vonatkozik.</w:t>
      </w:r>
    </w:p>
    <w:p w:rsidR="00FC465C" w:rsidRPr="00FC465C" w:rsidRDefault="00A102EE" w:rsidP="00FC465C">
      <w:pPr>
        <w:pStyle w:val="Szvegtrzs"/>
        <w:spacing w:before="240" w:after="0" w:line="240" w:lineRule="auto"/>
        <w:jc w:val="both"/>
      </w:pPr>
      <w:r w:rsidRPr="00A102EE">
        <w:t>(4) Épületrész leválása esetén meg kell szüntetni az épületrészben a távhő igénybevételének lehetőségét. A hőleadó berendezéseket le kell választani az épület felhasználói rendszeréről és az átmenő vezetékeket hőszigeteléssel kell ellátni. Ezzel egy időben az épület üzemben maradó felhasználói berendezésein – beleértve a hőközpontot is – az annak megfelelő működését biztosító, a leválasztás miatt szükséges átalakításokat, beszabályozásokat is el kell végezni. Az előzőek megvalósításához szükséges munkálatokat az ingatlantulajdonos tulajdonában lévő felhasználói berendezéseken a felhasználó köteles elvégeztetni. A távhőszolgáltató tulajdonát képező felhasználói hőközpontban az épületrész leválása miatt szükséges átalakítást a felhasználó költségére a távhőszolgáltató végzi el.</w:t>
      </w:r>
    </w:p>
    <w:p w:rsidR="00FC465C" w:rsidRPr="00FC465C" w:rsidRDefault="00A102EE" w:rsidP="00FC465C">
      <w:pPr>
        <w:pStyle w:val="Szvegtrzs"/>
        <w:spacing w:before="240" w:after="0" w:line="240" w:lineRule="auto"/>
        <w:jc w:val="both"/>
      </w:pPr>
      <w:r w:rsidRPr="00A102EE">
        <w:t>(5) A (4) bekezdésben foglalt munkálatokról a felhasználó arra jogosult által készített tervet és műszaki leírást köteles a távhőszolgáltató rendelkezésére bocsátani, amelyeknek az épület teljes fűtési rendszerére ki kell terjednie. Az épület üzemben maradó fűtési rendszerét – beleértve a hőközpontot is – érintően a tervnek tartalmaznia kell a megváltozott hőszükséglet mértékére vonatkozó számításokat, a leválasztás miatt szükséges átalakításokat, a beszabályozási tervet. Amennyiben a terv szerint az átalakítás jogszabályba, műszaki előírásba ütközik, vagy más felhasználó, díjfizető részére való szolgáltatást akadályozza, a távhőszolgáltató 15 napon belül köteles álláspontját a felhasználóval írásban közölni. A terv módosítása a felhasználó feladata.</w:t>
      </w:r>
    </w:p>
    <w:p w:rsidR="00FC465C" w:rsidRPr="00FC465C" w:rsidRDefault="00A102EE" w:rsidP="00FC465C">
      <w:pPr>
        <w:pStyle w:val="Szvegtrzs"/>
        <w:spacing w:before="240" w:after="0" w:line="240" w:lineRule="auto"/>
        <w:jc w:val="both"/>
      </w:pPr>
      <w:r w:rsidRPr="00A102EE">
        <w:t>(6) A (4) bekezdés szerinti munkálatok megkezdését és befejezését felhasználó köteles a távhőszolgáltatónak írásban bejelenteni, mellékelve a kivitelező nyilatkozatát arról, hogy az átalakítás a benyújtott terveknek megfelelően készült el. A távhőszolgáltató a befejezésről szóló bejelentést követő nyolc munkanapon belül köteles a munkaterv szerinti megvalósítását, az összkomfortos komfortfokozatot biztosító hőellátás elkészültét a helyszínen ellenőrizni. Az ellenőrzés eredményét jegyzőkönyvben kell rögzíteni.</w:t>
      </w:r>
    </w:p>
    <w:p w:rsidR="00FC465C" w:rsidRPr="00FC465C" w:rsidRDefault="00A102EE" w:rsidP="00FC465C">
      <w:pPr>
        <w:pStyle w:val="Szvegtrzs"/>
        <w:spacing w:before="240" w:after="0" w:line="240" w:lineRule="auto"/>
        <w:jc w:val="both"/>
      </w:pPr>
      <w:r w:rsidRPr="00A102EE">
        <w:t>(7) A felhasználó, illetőleg a díjfizető díjfizetési kötelezettsége abban az időpontban szűnik meg, amikor a felhasználó a távhőellátás bármilyen módon való igénybevételének lehetőségét a jogszabályi előírások betartásával teljes egészében megszüntette, továbbá a távhőszolgáltató és a felhasználó (képviselője) a közszolgáltatási szerződést az épületrész leválásának megfelelően módosította.</w:t>
      </w:r>
    </w:p>
    <w:p w:rsidR="00FC465C" w:rsidRPr="00FC465C" w:rsidRDefault="00A102EE" w:rsidP="00FC465C">
      <w:pPr>
        <w:pStyle w:val="Szvegtrzs"/>
        <w:spacing w:before="240" w:after="0" w:line="240" w:lineRule="auto"/>
        <w:jc w:val="both"/>
      </w:pPr>
      <w:r w:rsidRPr="00A102EE">
        <w:t>(8) Épületrész leválása miatt keletkezett elégtelen szolgáltatás alapján a távhőszolgáltatóval szemben igény nem érvényesíthető.</w:t>
      </w:r>
    </w:p>
    <w:p w:rsidR="00FC465C" w:rsidRPr="00FC465C" w:rsidRDefault="00A102EE" w:rsidP="00FC465C">
      <w:pPr>
        <w:pStyle w:val="Szvegtrzs"/>
        <w:spacing w:before="240" w:after="240" w:line="240" w:lineRule="auto"/>
        <w:jc w:val="center"/>
        <w:rPr>
          <w:b/>
          <w:bCs/>
        </w:rPr>
      </w:pPr>
      <w:r w:rsidRPr="00A102EE">
        <w:rPr>
          <w:b/>
          <w:bCs/>
        </w:rPr>
        <w:t>21. §</w:t>
      </w:r>
    </w:p>
    <w:p w:rsidR="00FC465C" w:rsidRPr="00FC465C" w:rsidRDefault="00A102EE" w:rsidP="00FC465C">
      <w:pPr>
        <w:pStyle w:val="Szvegtrzs"/>
        <w:spacing w:after="0" w:line="240" w:lineRule="auto"/>
        <w:jc w:val="both"/>
      </w:pPr>
      <w:r w:rsidRPr="00A102EE">
        <w:t>Ha a felhasználási helyen valamely külön tulajdonú épületrész távhőellátását kívánják szüneteltetni, a közszolgáltatási szerződés módosítására van szükség. Ebben az esetben a Tszt. 38. § (5) bekezdésében foglaltak az egyedi közszolgáltatási szerződés módosítására is irányadóak. Abban az estben, ha a távhővel ellátott épületben lévő épületrészben kívánják a távhő igénybevételét szüneteltetni az épületrész tulajdonosa és a felhasználó közösen kezdeményezheti az általános közszolgáltatási szerződés módosítását, ha együttes feltételként</w:t>
      </w:r>
    </w:p>
    <w:p w:rsidR="00FC465C" w:rsidRPr="00FC465C" w:rsidRDefault="00A102EE" w:rsidP="00FC465C">
      <w:pPr>
        <w:pStyle w:val="Szvegtrzs"/>
        <w:spacing w:after="0" w:line="240" w:lineRule="auto"/>
        <w:ind w:left="580" w:hanging="560"/>
        <w:jc w:val="both"/>
      </w:pPr>
      <w:r w:rsidRPr="00A102EE">
        <w:rPr>
          <w:i/>
          <w:iCs/>
        </w:rPr>
        <w:t>a)</w:t>
      </w:r>
      <w:r w:rsidRPr="00A102EE">
        <w:tab/>
        <w:t>a szüneteltetéshez a távhővel ellátott épület költségmegosztó mérőihez tartozó tulajdonosi közösségnek és az épületrésszel szomszédos egyéb épületrészek valamennyi tagja hozzájárul;</w:t>
      </w:r>
    </w:p>
    <w:p w:rsidR="00FC465C" w:rsidRPr="00FC465C" w:rsidRDefault="00A102EE" w:rsidP="00FC465C">
      <w:pPr>
        <w:pStyle w:val="Szvegtrzs"/>
        <w:spacing w:after="0" w:line="240" w:lineRule="auto"/>
        <w:ind w:left="580" w:hanging="560"/>
        <w:jc w:val="both"/>
      </w:pPr>
      <w:r w:rsidRPr="00A102EE">
        <w:rPr>
          <w:i/>
          <w:iCs/>
        </w:rPr>
        <w:t>b)</w:t>
      </w:r>
      <w:r w:rsidRPr="00A102EE">
        <w:tab/>
        <w:t>a szüneteltetés nem okoz jelentős kárt az épület többi tulajdonosa számára, és nem korlátozza mások tulajdonosi, használói, bérlői jogait;</w:t>
      </w:r>
    </w:p>
    <w:p w:rsidR="00FC465C" w:rsidRPr="00FC465C" w:rsidRDefault="00A102EE" w:rsidP="00FC465C">
      <w:pPr>
        <w:pStyle w:val="Szvegtrzs"/>
        <w:spacing w:after="0" w:line="240" w:lineRule="auto"/>
        <w:ind w:left="580" w:hanging="560"/>
        <w:jc w:val="both"/>
      </w:pPr>
      <w:r w:rsidRPr="00A102EE">
        <w:rPr>
          <w:i/>
          <w:iCs/>
        </w:rPr>
        <w:t>c)</w:t>
      </w:r>
      <w:r w:rsidRPr="00A102EE">
        <w:tab/>
        <w:t>a megszüntetést igénylő épületrész tulajdonosa viseli azokat a költségeket, amelyek a felhasználói berendezéseknek a szolgáltatás igénybevételének megszüntetésével, majd üzembe helyezésével összefüggésben szükséges műszaki beavatkozással merülnek fel; - a szolgáltató lezárja és leplombálja a fűtési szerelvényeket-</w:t>
      </w:r>
    </w:p>
    <w:p w:rsidR="00FC465C" w:rsidRPr="00FC465C" w:rsidRDefault="00A102EE" w:rsidP="00FC465C">
      <w:pPr>
        <w:pStyle w:val="Szvegtrzs"/>
        <w:spacing w:after="0" w:line="240" w:lineRule="auto"/>
        <w:ind w:left="580" w:hanging="560"/>
        <w:jc w:val="both"/>
      </w:pPr>
      <w:r w:rsidRPr="00A102EE">
        <w:rPr>
          <w:i/>
          <w:iCs/>
        </w:rPr>
        <w:t>d)</w:t>
      </w:r>
      <w:r w:rsidRPr="00A102EE">
        <w:tab/>
        <w:t>a szolgáltatás igénybevételének szüneteltetését a meglévő rendszer lehetővé teszi és az nem ütközik egyéb jogszabályba.</w:t>
      </w:r>
    </w:p>
    <w:p w:rsidR="00FC465C" w:rsidRPr="00FC465C" w:rsidRDefault="00A102EE" w:rsidP="00FC465C">
      <w:pPr>
        <w:pStyle w:val="Szvegtrzs"/>
        <w:spacing w:after="0" w:line="240" w:lineRule="auto"/>
        <w:ind w:left="580" w:hanging="560"/>
        <w:jc w:val="both"/>
      </w:pPr>
      <w:r w:rsidRPr="00A102EE">
        <w:rPr>
          <w:i/>
          <w:iCs/>
        </w:rPr>
        <w:t>e)</w:t>
      </w:r>
      <w:r w:rsidRPr="00A102EE">
        <w:tab/>
        <w:t>szüneteltetett épületrész után a tulajdonos a szüneteltetés idejére vállalja az alapdíjak teljes összegének és a mért hőmennyiség épületrészre eső díjának 20 %-ával arányos költség megfizetését.</w:t>
      </w:r>
    </w:p>
    <w:p w:rsidR="00FC465C" w:rsidRPr="00FC465C" w:rsidRDefault="00A102EE" w:rsidP="00FC465C">
      <w:pPr>
        <w:pStyle w:val="Szvegtrzs"/>
        <w:spacing w:before="280" w:after="0" w:line="240" w:lineRule="auto"/>
        <w:jc w:val="center"/>
        <w:rPr>
          <w:b/>
          <w:bCs/>
        </w:rPr>
      </w:pPr>
      <w:r w:rsidRPr="00A102EE">
        <w:rPr>
          <w:b/>
          <w:bCs/>
        </w:rPr>
        <w:t xml:space="preserve">9. Fogyasztóvédelem </w:t>
      </w:r>
    </w:p>
    <w:p w:rsidR="00FC465C" w:rsidRPr="00FC465C" w:rsidRDefault="00A102EE" w:rsidP="00FC465C">
      <w:pPr>
        <w:pStyle w:val="Szvegtrzs"/>
        <w:spacing w:before="240" w:after="240" w:line="240" w:lineRule="auto"/>
        <w:jc w:val="center"/>
        <w:rPr>
          <w:b/>
          <w:bCs/>
        </w:rPr>
      </w:pPr>
      <w:r w:rsidRPr="00A102EE">
        <w:rPr>
          <w:b/>
          <w:bCs/>
        </w:rPr>
        <w:t>22. §</w:t>
      </w:r>
    </w:p>
    <w:p w:rsidR="00FC465C" w:rsidRPr="00FC465C" w:rsidRDefault="00A102EE" w:rsidP="00FC465C">
      <w:pPr>
        <w:pStyle w:val="Szvegtrzs"/>
        <w:spacing w:after="0" w:line="240" w:lineRule="auto"/>
        <w:jc w:val="both"/>
      </w:pPr>
      <w:r w:rsidRPr="00A102EE">
        <w:t>(1) A távhőszolgáltató köteles együttműködni, a szükséges adatokat, információkat rendelkezésre bocsájtani a felhasználókat érintő kérdésekben a fogyasztóvédelmi szervekkel, és a felhasználói érdekképviseletekkel. A fogyasztóvédelmi hatóság az önkormányzat jegyzőjének megkeresése alapján véleményezi a távhőszolgáltató üzletszabályzatát.</w:t>
      </w:r>
    </w:p>
    <w:p w:rsidR="00FC465C" w:rsidRPr="00FC465C" w:rsidRDefault="00A102EE" w:rsidP="00FC465C">
      <w:pPr>
        <w:pStyle w:val="Szvegtrzs"/>
        <w:spacing w:before="240" w:after="0" w:line="240" w:lineRule="auto"/>
        <w:jc w:val="both"/>
      </w:pPr>
      <w:r w:rsidRPr="00A102EE">
        <w:t>(2) Az önkormányzat együttműködik a fogyasztóvédelmi szervekkel, valamint a felhasználói érdekképviseletekkel, és ennek keretében a távhőszolgáltatást érintő képviselőtestületi előterjesztéseket előzetesen véleményezteti.</w:t>
      </w:r>
    </w:p>
    <w:p w:rsidR="00FC465C" w:rsidRPr="00FC465C" w:rsidRDefault="00A102EE" w:rsidP="00FC465C">
      <w:pPr>
        <w:pStyle w:val="Szvegtrzs"/>
        <w:spacing w:before="240" w:after="0" w:line="240" w:lineRule="auto"/>
        <w:jc w:val="both"/>
      </w:pPr>
      <w:r w:rsidRPr="00A102EE">
        <w:t>(3) A (2) bekezdés szerinti vélemény-nyilvánításba bevonandó szervek köre:</w:t>
      </w:r>
    </w:p>
    <w:p w:rsidR="00FC465C" w:rsidRPr="00FC465C" w:rsidRDefault="00A102EE" w:rsidP="00FC465C">
      <w:pPr>
        <w:pStyle w:val="Szvegtrzs"/>
        <w:spacing w:after="0" w:line="240" w:lineRule="auto"/>
        <w:ind w:left="580" w:hanging="560"/>
        <w:jc w:val="both"/>
      </w:pPr>
      <w:r w:rsidRPr="00A102EE">
        <w:rPr>
          <w:i/>
          <w:iCs/>
        </w:rPr>
        <w:t>a)</w:t>
      </w:r>
      <w:r w:rsidRPr="00A102EE">
        <w:tab/>
        <w:t>Fogyasztóvédelmi Hatóság,</w:t>
      </w:r>
    </w:p>
    <w:p w:rsidR="00FC465C" w:rsidRPr="00FC465C" w:rsidRDefault="00A102EE" w:rsidP="00FC465C">
      <w:pPr>
        <w:pStyle w:val="Szvegtrzs"/>
        <w:spacing w:after="0" w:line="240" w:lineRule="auto"/>
        <w:ind w:left="580" w:hanging="560"/>
        <w:jc w:val="both"/>
      </w:pPr>
      <w:r w:rsidRPr="00A102EE">
        <w:rPr>
          <w:i/>
          <w:iCs/>
        </w:rPr>
        <w:t>b)</w:t>
      </w:r>
      <w:r w:rsidRPr="00A102EE">
        <w:tab/>
        <w:t>egyéb felhasználói érdekképviseleti szervek, akik írásban bejelentik az önkormányzat jegyzőjénél ilyen irányú szándékukat.</w:t>
      </w:r>
    </w:p>
    <w:p w:rsidR="00FC465C" w:rsidRPr="00FC465C" w:rsidRDefault="00A102EE" w:rsidP="00FC465C">
      <w:pPr>
        <w:pStyle w:val="Szvegtrzs"/>
        <w:spacing w:before="240" w:after="240" w:line="240" w:lineRule="auto"/>
        <w:jc w:val="center"/>
        <w:rPr>
          <w:b/>
          <w:bCs/>
        </w:rPr>
      </w:pPr>
      <w:r w:rsidRPr="00A102EE">
        <w:rPr>
          <w:b/>
          <w:bCs/>
        </w:rPr>
        <w:t>23. §</w:t>
      </w:r>
    </w:p>
    <w:p w:rsidR="00FC465C" w:rsidRPr="00FC465C" w:rsidRDefault="00A102EE" w:rsidP="00FC465C">
      <w:pPr>
        <w:pStyle w:val="Szvegtrzs"/>
        <w:spacing w:after="0" w:line="240" w:lineRule="auto"/>
        <w:jc w:val="both"/>
      </w:pPr>
      <w:r w:rsidRPr="00A102EE">
        <w:t>Az önkormányzat jegyzője</w:t>
      </w:r>
    </w:p>
    <w:p w:rsidR="00FC465C" w:rsidRPr="00FC465C" w:rsidRDefault="00A102EE" w:rsidP="00FC465C">
      <w:pPr>
        <w:pStyle w:val="Szvegtrzs"/>
        <w:spacing w:after="0" w:line="240" w:lineRule="auto"/>
        <w:ind w:left="580" w:hanging="560"/>
        <w:jc w:val="both"/>
      </w:pPr>
      <w:r w:rsidRPr="00A102EE">
        <w:rPr>
          <w:i/>
          <w:iCs/>
        </w:rPr>
        <w:t>a)</w:t>
      </w:r>
      <w:r w:rsidRPr="00A102EE">
        <w:tab/>
        <w:t>a fogyasztóvédelmi hatóság és a felhasználói érdekképviseletek kérelmére rendelkezésükre bocsátja mindazokat az adatokat, információkat, amelyek a távhőszolgáltatónak az önkormányzat jegyzője által kiadott engedélyéhez kötött tevékenységével és a felhasználói érdekekkel egyaránt kapcsolatosak, valamint a fogyasztóvédelmi hatóságnak a Tszt. 8. §-ában foglalt feladatának ellátásához szükségesek,</w:t>
      </w:r>
    </w:p>
    <w:p w:rsidR="00FC465C" w:rsidRPr="00FC465C" w:rsidRDefault="00A102EE" w:rsidP="00FC465C">
      <w:pPr>
        <w:pStyle w:val="Szvegtrzs"/>
        <w:spacing w:after="0" w:line="240" w:lineRule="auto"/>
        <w:ind w:left="580" w:hanging="560"/>
        <w:jc w:val="both"/>
      </w:pPr>
      <w:r w:rsidRPr="00A102EE">
        <w:rPr>
          <w:i/>
          <w:iCs/>
        </w:rPr>
        <w:t>b)</w:t>
      </w:r>
      <w:r w:rsidRPr="00A102EE">
        <w:tab/>
        <w:t>ellenőrzi a távhőszolgáltató tevékenységét az üzletszabályzatában foglaltaknak megfelelően.</w:t>
      </w:r>
    </w:p>
    <w:p w:rsidR="00FC465C" w:rsidRPr="00FC465C" w:rsidRDefault="00A102EE" w:rsidP="00FC465C">
      <w:pPr>
        <w:pStyle w:val="Szvegtrzs"/>
        <w:spacing w:before="240" w:after="240" w:line="240" w:lineRule="auto"/>
        <w:jc w:val="center"/>
        <w:rPr>
          <w:b/>
          <w:bCs/>
        </w:rPr>
      </w:pPr>
      <w:r w:rsidRPr="00A102EE">
        <w:rPr>
          <w:b/>
          <w:bCs/>
        </w:rPr>
        <w:t>24. §</w:t>
      </w:r>
    </w:p>
    <w:p w:rsidR="00FC465C" w:rsidRPr="00FC465C" w:rsidRDefault="00A102EE" w:rsidP="00FC465C">
      <w:pPr>
        <w:pStyle w:val="Szvegtrzs"/>
        <w:spacing w:after="0" w:line="240" w:lineRule="auto"/>
        <w:jc w:val="both"/>
      </w:pPr>
      <w:r w:rsidRPr="00A102EE">
        <w:t xml:space="preserve">A felhasználói panaszok kezelésére és egyéb, a fogyasztóvédelemre, a jogorvoslatra, az adatszolgáltatási kötelezettségre vonatkozó eljárási szabályokat a fogyasztóvédelemről szóló 1997. évi CLV. törvény, a Tszt., a Magyar Energetikai és Közmű-szabályozási Hivatal "A távhőszolgáltatással kapcsolatos fogyasztói érdekvédelemre vonatkozó ajánlásai" és az üzletszabályzat tartalmazzák. </w:t>
      </w:r>
    </w:p>
    <w:p w:rsidR="00FC465C" w:rsidRPr="00FC465C" w:rsidRDefault="00A102EE" w:rsidP="00FC465C">
      <w:pPr>
        <w:pStyle w:val="Szvegtrzs"/>
        <w:spacing w:before="280" w:after="0" w:line="240" w:lineRule="auto"/>
        <w:jc w:val="center"/>
        <w:rPr>
          <w:b/>
          <w:bCs/>
        </w:rPr>
      </w:pPr>
      <w:r w:rsidRPr="00A102EE">
        <w:rPr>
          <w:b/>
          <w:bCs/>
        </w:rPr>
        <w:t>10. Díjfizetés</w:t>
      </w:r>
    </w:p>
    <w:p w:rsidR="00FC465C" w:rsidRPr="00FC465C" w:rsidRDefault="00A102EE" w:rsidP="00FC465C">
      <w:pPr>
        <w:pStyle w:val="Szvegtrzs"/>
        <w:spacing w:before="240" w:after="240" w:line="240" w:lineRule="auto"/>
        <w:jc w:val="center"/>
        <w:rPr>
          <w:b/>
          <w:bCs/>
        </w:rPr>
      </w:pPr>
      <w:r w:rsidRPr="00A102EE">
        <w:rPr>
          <w:b/>
          <w:bCs/>
        </w:rPr>
        <w:t>25. §</w:t>
      </w:r>
    </w:p>
    <w:p w:rsidR="00FC465C" w:rsidRPr="00FC465C" w:rsidRDefault="00A102EE" w:rsidP="00FC465C">
      <w:pPr>
        <w:pStyle w:val="Szvegtrzs"/>
        <w:spacing w:after="0" w:line="240" w:lineRule="auto"/>
        <w:jc w:val="both"/>
      </w:pPr>
      <w:r w:rsidRPr="00A102EE">
        <w:t>(1) Általános közszolgáltatási szerződéssel rendelkező felhasználó alapdíját a tulajdonosok az általuk használt helyiségek légtérfogata után fizetik (Ft/lm3/év). A felhasználó az alapdíjat (az éves alapdíj 1/12-ed részét) előre, minden hó 15. napjáig köteles megfizetni, a távhőszolgáltató által kiállított számla alapján.</w:t>
      </w:r>
    </w:p>
    <w:p w:rsidR="00FC465C" w:rsidRPr="00FC465C" w:rsidRDefault="00A102EE" w:rsidP="00FC465C">
      <w:pPr>
        <w:pStyle w:val="Szvegtrzs"/>
        <w:spacing w:before="240" w:after="0" w:line="240" w:lineRule="auto"/>
        <w:jc w:val="both"/>
      </w:pPr>
      <w:r w:rsidRPr="00A102EE">
        <w:t>(2) Az általános közszolgáltatási szerződéssel rendelkező felhasználó elfogyasztott hődíjának elszámolása a hőmennyiségmérőn mért adatok alapján történik.</w:t>
      </w:r>
    </w:p>
    <w:p w:rsidR="00FC465C" w:rsidRPr="00FC465C" w:rsidRDefault="00A102EE" w:rsidP="00FC465C">
      <w:pPr>
        <w:pStyle w:val="Szvegtrzs"/>
        <w:spacing w:before="240" w:after="240" w:line="240" w:lineRule="auto"/>
        <w:jc w:val="center"/>
        <w:rPr>
          <w:b/>
          <w:bCs/>
        </w:rPr>
      </w:pPr>
      <w:r w:rsidRPr="00A102EE">
        <w:rPr>
          <w:b/>
          <w:bCs/>
        </w:rPr>
        <w:t>26. §</w:t>
      </w:r>
    </w:p>
    <w:p w:rsidR="00FC465C" w:rsidRPr="00FC465C" w:rsidRDefault="00A102EE" w:rsidP="00FC465C">
      <w:pPr>
        <w:pStyle w:val="Szvegtrzs"/>
        <w:spacing w:after="0" w:line="240" w:lineRule="auto"/>
        <w:jc w:val="both"/>
      </w:pPr>
      <w:r w:rsidRPr="00A102EE">
        <w:t>Egyedi közszolgáltatási szerződéssel rendelkező felhasználó az alapdíjat a használatában lévő helyiségek légtérfogata után fizeti. A hődíj elszámolása a hőmennyiségmérőn keresztül mért felhasználás alapulvételével történik. A hődíj havonta kerül leolvasásra és számlázásra.</w:t>
      </w:r>
    </w:p>
    <w:p w:rsidR="00FC465C" w:rsidRPr="00FC465C" w:rsidRDefault="00A102EE" w:rsidP="00FC465C">
      <w:pPr>
        <w:pStyle w:val="Szvegtrzs"/>
        <w:spacing w:before="240" w:after="240" w:line="240" w:lineRule="auto"/>
        <w:jc w:val="center"/>
        <w:rPr>
          <w:b/>
          <w:bCs/>
        </w:rPr>
      </w:pPr>
      <w:r w:rsidRPr="00A102EE">
        <w:rPr>
          <w:b/>
          <w:bCs/>
        </w:rPr>
        <w:t>27. §</w:t>
      </w:r>
    </w:p>
    <w:p w:rsidR="00FC465C" w:rsidRPr="00FC465C" w:rsidRDefault="00A102EE" w:rsidP="00FC465C">
      <w:pPr>
        <w:pStyle w:val="Szvegtrzs"/>
        <w:spacing w:after="0" w:line="240" w:lineRule="auto"/>
        <w:jc w:val="both"/>
      </w:pPr>
      <w:r w:rsidRPr="00A102EE">
        <w:t>Amennyiben az épületnek, épületrésznek több tulajdonosa van, a távhődíjak kiegyenlítése a tulajdonosok egymással történő megállapodása szerint együttesen, vagy épületrészenként külön is történhet. Külön történő díjfizetés esetén a díj épületrészenkénti megosztása és a megosztás szerinti számlázás a tulajdonosok által meghatározott arányok, valamint a TKSZ. rendelkezései szerint a távhőszolgáltató feladata. A távhődíjak épületrészenkénti megosztásának és kiegyenlítésének módját az érdekeltek (díjfizetők, távhőszolgáltató) megállapodással rögzítik. Az érdekeltek megállapodásának hiányában a díjfizetésre a 26. § előírásait kell alkalmazni.</w:t>
      </w:r>
    </w:p>
    <w:p w:rsidR="00FC465C" w:rsidRPr="00FC465C" w:rsidRDefault="00A102EE" w:rsidP="00FC465C">
      <w:pPr>
        <w:pStyle w:val="Szvegtrzs"/>
        <w:spacing w:before="240" w:after="240" w:line="240" w:lineRule="auto"/>
        <w:jc w:val="center"/>
        <w:rPr>
          <w:b/>
          <w:bCs/>
        </w:rPr>
      </w:pPr>
      <w:r w:rsidRPr="00A102EE">
        <w:rPr>
          <w:b/>
          <w:bCs/>
        </w:rPr>
        <w:t>28. §</w:t>
      </w:r>
    </w:p>
    <w:p w:rsidR="00FC465C" w:rsidRPr="00FC465C" w:rsidRDefault="00A102EE" w:rsidP="00FC465C">
      <w:pPr>
        <w:pStyle w:val="Szvegtrzs"/>
        <w:spacing w:after="0" w:line="240" w:lineRule="auto"/>
        <w:jc w:val="both"/>
      </w:pPr>
      <w:r w:rsidRPr="00A102EE">
        <w:t>(1) A használati melegvíz mérése a távhőszolgáltatónál felszerelt bekötési vízmérőn keresztül történik.</w:t>
      </w:r>
    </w:p>
    <w:p w:rsidR="00FC465C" w:rsidRPr="00FC465C" w:rsidRDefault="00A102EE" w:rsidP="00FC465C">
      <w:pPr>
        <w:pStyle w:val="Szvegtrzs"/>
        <w:spacing w:before="240" w:after="0" w:line="240" w:lineRule="auto"/>
        <w:jc w:val="both"/>
      </w:pPr>
      <w:r w:rsidRPr="00A102EE">
        <w:t>(2) A hőközpontban előállított használati melegvizet a távhőszolgáltató a felhasználóhoz továbbítja. A vízszolgáltató a melegvíz használati díját – külön jogszabály alapján - a mellékvízmérőn keletkezett mennyiség alapján állapítja meg és havonta számlázza a felhasználó felé.</w:t>
      </w:r>
    </w:p>
    <w:p w:rsidR="00FC465C" w:rsidRPr="00FC465C" w:rsidRDefault="00A102EE" w:rsidP="00FC465C">
      <w:pPr>
        <w:pStyle w:val="Szvegtrzs"/>
        <w:spacing w:before="240" w:after="0" w:line="240" w:lineRule="auto"/>
        <w:jc w:val="both"/>
      </w:pPr>
      <w:r w:rsidRPr="00A102EE">
        <w:t>(3) Az éves elszámolásnál a távhőszolgáltató a bekötési vízmérő és a mellékvízmérők fogyasztása közötti mérési különbözetet időarányosan, egyenlő arányban, lakásméret és a felhasználók számától függetlenül megosztja azon mellékvízmérővel rendelkező felhasználók között, akik a mellékvízmérőt a tárgyévben nem hitelesítették. A mellékvízmérők hitelesítési ideje – külön jogszabály alapján - 8 év.</w:t>
      </w:r>
    </w:p>
    <w:p w:rsidR="00FC465C" w:rsidRPr="00FC465C" w:rsidRDefault="00A102EE" w:rsidP="00FC465C">
      <w:pPr>
        <w:pStyle w:val="Szvegtrzs"/>
        <w:spacing w:before="240" w:after="240" w:line="240" w:lineRule="auto"/>
        <w:jc w:val="center"/>
        <w:rPr>
          <w:b/>
          <w:bCs/>
        </w:rPr>
      </w:pPr>
      <w:r w:rsidRPr="00A102EE">
        <w:rPr>
          <w:b/>
          <w:bCs/>
        </w:rPr>
        <w:t>29. §</w:t>
      </w:r>
    </w:p>
    <w:p w:rsidR="00FC465C" w:rsidRPr="00FC465C" w:rsidRDefault="00A102EE" w:rsidP="00FC465C">
      <w:pPr>
        <w:pStyle w:val="Szvegtrzs"/>
        <w:spacing w:after="0" w:line="240" w:lineRule="auto"/>
        <w:jc w:val="both"/>
      </w:pPr>
      <w:r w:rsidRPr="00A102EE">
        <w:t>Amennyiben a távhőszolgáltatási rendszerre új felhasználói helyet kapcsolnak, úgy a felhasználó az e rendelet mellékletében meghatározott csatlakozási díjon felül az alapdíjat a belépés napjától fizeti időarányosan.</w:t>
      </w:r>
    </w:p>
    <w:p w:rsidR="00FC465C" w:rsidRPr="00FC465C" w:rsidRDefault="00A102EE" w:rsidP="00FC465C">
      <w:pPr>
        <w:pStyle w:val="Szvegtrzs"/>
        <w:spacing w:before="280" w:after="0" w:line="240" w:lineRule="auto"/>
        <w:jc w:val="center"/>
        <w:rPr>
          <w:b/>
          <w:bCs/>
        </w:rPr>
      </w:pPr>
      <w:r w:rsidRPr="00A102EE">
        <w:rPr>
          <w:b/>
          <w:bCs/>
        </w:rPr>
        <w:t>11. Díjvisszafizetés és pótdíj</w:t>
      </w:r>
    </w:p>
    <w:p w:rsidR="00FC465C" w:rsidRPr="00FC465C" w:rsidRDefault="00A102EE" w:rsidP="00FC465C">
      <w:pPr>
        <w:pStyle w:val="Szvegtrzs"/>
        <w:spacing w:before="240" w:after="240" w:line="240" w:lineRule="auto"/>
        <w:jc w:val="center"/>
        <w:rPr>
          <w:b/>
          <w:bCs/>
        </w:rPr>
      </w:pPr>
      <w:r w:rsidRPr="00A102EE">
        <w:rPr>
          <w:b/>
          <w:bCs/>
        </w:rPr>
        <w:t>30. §</w:t>
      </w:r>
    </w:p>
    <w:p w:rsidR="00FC465C" w:rsidRPr="00FC465C" w:rsidRDefault="00A102EE" w:rsidP="00FC465C">
      <w:pPr>
        <w:pStyle w:val="Szvegtrzs"/>
        <w:spacing w:after="0" w:line="240" w:lineRule="auto"/>
        <w:jc w:val="both"/>
      </w:pPr>
      <w:r w:rsidRPr="00A102EE">
        <w:t>(1) Ha a távhőszolgáltató a szolgáltatást folyamatosan három napot meghaladóan neki felróható okból szünetelteti - kivéve a központilag elrendelt korlátozás miatti szüneteltetést - az alapdíj szüneteltetés időtartamával arányos részének kétszeresét fizeti vissza.</w:t>
      </w:r>
    </w:p>
    <w:p w:rsidR="00FC465C" w:rsidRPr="00FC465C" w:rsidRDefault="00A102EE" w:rsidP="00FC465C">
      <w:pPr>
        <w:pStyle w:val="Szvegtrzs"/>
        <w:spacing w:before="240" w:after="0" w:line="240" w:lineRule="auto"/>
        <w:jc w:val="both"/>
      </w:pPr>
      <w:r w:rsidRPr="00A102EE">
        <w:t>(2) Melegvízmérővel nem rendelkező felhasználó esetén, ha a melegvíz szolgáltatás szüneteltetése folyamatosan a három napot meghaladja, a távhőszolgáltató köteles a havi melegvíz felhasználás szüneteltetéssel arányos hődíját, valamint víz- és csatornadíját a felhasználó részére visszatéríteni.</w:t>
      </w:r>
    </w:p>
    <w:p w:rsidR="00FC465C" w:rsidRPr="00FC465C" w:rsidRDefault="00A102EE" w:rsidP="00FC465C">
      <w:pPr>
        <w:pStyle w:val="Szvegtrzs"/>
        <w:spacing w:before="240" w:after="0" w:line="240" w:lineRule="auto"/>
        <w:jc w:val="both"/>
        <w:rPr>
          <w:rFonts w:cs="Times New Roman"/>
          <w:color w:val="333E55"/>
        </w:rPr>
      </w:pPr>
      <w:r w:rsidRPr="00A102EE">
        <w:t>(3) Ha a távhőszolgáltató a felhasználónál elhelyezett elszámolási mérők ellenőrzése során a hőszolgáltatói, állami hitelesítésű záróelemet sérülten találja, akkor az eseményt jegyzőkönyvben rögzíti, és az alábbiak szerint számol el: az előző év azonos elszámolási időszakában mért hőmennyiség kétszeresének megfelelő hődíjat számítja fel</w:t>
      </w:r>
      <w:r w:rsidRPr="00A102EE">
        <w:rPr>
          <w:rFonts w:cs="Times New Roman"/>
          <w:color w:val="333E55"/>
        </w:rPr>
        <w:t>.</w:t>
      </w:r>
    </w:p>
    <w:p w:rsidR="00FC465C" w:rsidRPr="00FC465C" w:rsidRDefault="00A102EE" w:rsidP="00FC465C">
      <w:pPr>
        <w:pStyle w:val="Szvegtrzs"/>
        <w:spacing w:before="240" w:after="0" w:line="240" w:lineRule="auto"/>
        <w:jc w:val="center"/>
        <w:rPr>
          <w:b/>
          <w:bCs/>
        </w:rPr>
      </w:pPr>
      <w:r w:rsidRPr="00A102EE">
        <w:rPr>
          <w:b/>
          <w:bCs/>
        </w:rPr>
        <w:t>12. Szerződésszegés</w:t>
      </w:r>
    </w:p>
    <w:p w:rsidR="00FC465C" w:rsidRPr="00FC465C" w:rsidRDefault="00A102EE" w:rsidP="00FC465C">
      <w:pPr>
        <w:pStyle w:val="Szvegtrzs"/>
        <w:spacing w:before="240" w:after="240" w:line="240" w:lineRule="auto"/>
        <w:jc w:val="center"/>
        <w:rPr>
          <w:b/>
          <w:bCs/>
        </w:rPr>
      </w:pPr>
      <w:r w:rsidRPr="00A102EE">
        <w:rPr>
          <w:b/>
          <w:bCs/>
        </w:rPr>
        <w:t>31. §</w:t>
      </w:r>
    </w:p>
    <w:p w:rsidR="00FC465C" w:rsidRPr="00FC465C" w:rsidRDefault="00A102EE" w:rsidP="00FC465C">
      <w:pPr>
        <w:pStyle w:val="Szvegtrzs"/>
        <w:spacing w:after="0" w:line="240" w:lineRule="auto"/>
        <w:jc w:val="both"/>
      </w:pPr>
      <w:r w:rsidRPr="00A102EE">
        <w:t>(1) Ha a lakossági felhasználóval szemben a Tszt. 49. § (2) bekezdésének b)-e) pontjaiban leírt szerződésszegés miatt a távhőszolgáltatás felfüggeszthető lenne, a távhőszolgáltató csökkentett szolgáltatásként a felhasználási helyen 1 lakóhelyiségben (szoba) a közszolgáltatási szerződés szerinti fűtési célú hőellátásához szükséges hőmennyiséget köteles biztosítani. A használati melegvíz-szolgáltatási célú távhőszolgáltatás teljes mértékben megszüntethető.</w:t>
      </w:r>
    </w:p>
    <w:p w:rsidR="00FC465C" w:rsidRPr="00FC465C" w:rsidRDefault="00A102EE" w:rsidP="00FC465C">
      <w:pPr>
        <w:pStyle w:val="Szvegtrzs"/>
        <w:spacing w:before="240" w:after="0" w:line="240" w:lineRule="auto"/>
        <w:jc w:val="both"/>
      </w:pPr>
      <w:r w:rsidRPr="00A102EE">
        <w:t>(2) Az (1) bekezdésben foglaltak az adott felhasználási helyen közfeladatként oktatási-, egészségügyi-, valamint szociális alapszolgáltatást folytató egyéb felhasználóra is vonatkoznak.</w:t>
      </w:r>
    </w:p>
    <w:p w:rsidR="00FC465C" w:rsidRPr="00FC465C" w:rsidRDefault="00A102EE" w:rsidP="00FC465C">
      <w:pPr>
        <w:pStyle w:val="Szvegtrzs"/>
        <w:spacing w:before="240" w:after="0" w:line="240" w:lineRule="auto"/>
        <w:jc w:val="both"/>
      </w:pPr>
      <w:r w:rsidRPr="00A102EE">
        <w:t>(3) Az (1) és (2) bekezdésben foglaltak nem érintik a távhőszolgáltató jogosultságát a közszolgáltatási szerződés felmondására a Tszt. 51. § (3) bekezdés b)-c) pontjaiban foglalt, valamint a (4) bekezdésben meghatározott esetekben.</w:t>
      </w:r>
    </w:p>
    <w:p w:rsidR="00FC465C" w:rsidRPr="00FC465C" w:rsidRDefault="00A102EE" w:rsidP="00FC465C">
      <w:pPr>
        <w:pStyle w:val="Szvegtrzs"/>
        <w:spacing w:before="240" w:after="0" w:line="240" w:lineRule="auto"/>
        <w:jc w:val="both"/>
      </w:pPr>
      <w:r w:rsidRPr="00A102EE">
        <w:t>(4) A távhőszolgáltató jogosult olyan műszaki megoldásokat alkalmazni, amelyek az (1) bekezdés szerinti csökkentett szolgáltatást az épületrészben teszik lehetővé akkor, ha a szerződésszegést az egyes épületrészek díjfizetői követik el.</w:t>
      </w:r>
    </w:p>
    <w:p w:rsidR="00FC465C" w:rsidRPr="00FC465C" w:rsidRDefault="00A102EE" w:rsidP="00FC465C">
      <w:pPr>
        <w:pStyle w:val="Szvegtrzs"/>
        <w:spacing w:before="240" w:after="0" w:line="240" w:lineRule="auto"/>
        <w:jc w:val="both"/>
      </w:pPr>
      <w:r w:rsidRPr="00A102EE">
        <w:t>(5) Amennyiben a távhőszolgáltató a felhasználó szerződésszegése miatt a szolgáltatás felfüggesztésére, vagy az (1)-(2) és (4) bekezdés szerinti csökkentésére jogosult, az ennek végrehajtásához szükséges munkálatokat a felhasználói berendezéseken is jogosult elvégezni, az ingatlantulajdonos pedig ennek tűrésére köteles, és köteles viselni a felmerült költségeket.</w:t>
      </w:r>
    </w:p>
    <w:p w:rsidR="00FC465C" w:rsidRPr="00FC465C" w:rsidRDefault="00A102EE" w:rsidP="00FC465C">
      <w:pPr>
        <w:pStyle w:val="Szvegtrzs"/>
        <w:spacing w:before="240" w:after="240" w:line="240" w:lineRule="auto"/>
        <w:jc w:val="center"/>
        <w:rPr>
          <w:b/>
          <w:bCs/>
        </w:rPr>
      </w:pPr>
      <w:r w:rsidRPr="00A102EE">
        <w:rPr>
          <w:b/>
          <w:bCs/>
        </w:rPr>
        <w:t>32. §</w:t>
      </w:r>
    </w:p>
    <w:p w:rsidR="00FC465C" w:rsidRPr="00FC465C" w:rsidRDefault="00A102EE" w:rsidP="00FC465C">
      <w:pPr>
        <w:pStyle w:val="Szvegtrzs"/>
        <w:spacing w:after="0" w:line="240" w:lineRule="auto"/>
        <w:jc w:val="both"/>
      </w:pPr>
      <w:r w:rsidRPr="00A102EE">
        <w:t>Fizető részéről szerződésszegésnek minősül az épületrész szüneteltetése idejére a fűtési berendezéseken elhelyezett plombák sérülése, hiánya.</w:t>
      </w:r>
    </w:p>
    <w:p w:rsidR="00FC465C" w:rsidRPr="00FC465C" w:rsidRDefault="00A102EE" w:rsidP="00FC465C">
      <w:pPr>
        <w:pStyle w:val="Szvegtrzs"/>
        <w:spacing w:before="280" w:after="0" w:line="240" w:lineRule="auto"/>
        <w:jc w:val="center"/>
        <w:rPr>
          <w:b/>
          <w:bCs/>
        </w:rPr>
      </w:pPr>
      <w:r w:rsidRPr="00A102EE">
        <w:rPr>
          <w:b/>
          <w:bCs/>
        </w:rPr>
        <w:t>13. Záró rendelkezések</w:t>
      </w:r>
    </w:p>
    <w:p w:rsidR="00FC465C" w:rsidRPr="00FC465C" w:rsidRDefault="00A102EE" w:rsidP="00FC465C">
      <w:pPr>
        <w:pStyle w:val="Szvegtrzs"/>
        <w:spacing w:before="240" w:after="240" w:line="240" w:lineRule="auto"/>
        <w:jc w:val="center"/>
        <w:rPr>
          <w:b/>
          <w:bCs/>
        </w:rPr>
      </w:pPr>
      <w:r w:rsidRPr="00A102EE">
        <w:rPr>
          <w:b/>
          <w:bCs/>
        </w:rPr>
        <w:t>33. §</w:t>
      </w:r>
    </w:p>
    <w:p w:rsidR="00FC465C" w:rsidRPr="00FC465C" w:rsidRDefault="00A102EE" w:rsidP="00FC465C">
      <w:pPr>
        <w:pStyle w:val="Szvegtrzs"/>
        <w:spacing w:after="0" w:line="240" w:lineRule="auto"/>
        <w:jc w:val="both"/>
      </w:pPr>
      <w:r w:rsidRPr="00A102EE">
        <w:t>Hatályát veszti Csongrád Városi Önkormányzat Képviselő-testületének a távhőszolgáltatásról szóló 2005. évi XVIII. törvény egyes rendelkezéseinek Csongrád város területén történő végrehajtásáról szóló 2/2006.(I.30.) önkormányzati rendelete</w:t>
      </w:r>
    </w:p>
    <w:p w:rsidR="00FC465C" w:rsidRPr="00FC465C" w:rsidRDefault="00A102EE" w:rsidP="00FC465C">
      <w:pPr>
        <w:pStyle w:val="Szvegtrzs"/>
        <w:spacing w:before="240" w:after="240" w:line="240" w:lineRule="auto"/>
        <w:jc w:val="center"/>
        <w:rPr>
          <w:b/>
          <w:bCs/>
        </w:rPr>
      </w:pPr>
      <w:r w:rsidRPr="00A102EE">
        <w:rPr>
          <w:b/>
          <w:bCs/>
        </w:rPr>
        <w:t>34. §</w:t>
      </w:r>
    </w:p>
    <w:p w:rsidR="00540CD7" w:rsidRDefault="00A102EE" w:rsidP="00FC465C">
      <w:pPr>
        <w:pStyle w:val="Szvegtrzs"/>
        <w:spacing w:after="0" w:line="240" w:lineRule="auto"/>
        <w:jc w:val="both"/>
      </w:pPr>
      <w:r w:rsidRPr="00A102EE">
        <w:t>Ez a rendelet 2022. augusztus 1-jén lép hatályba.</w:t>
      </w:r>
    </w:p>
    <w:p w:rsidR="00540CD7" w:rsidRDefault="00540CD7" w:rsidP="00FC465C">
      <w:pPr>
        <w:pStyle w:val="Szvegtrzs"/>
        <w:spacing w:after="0" w:line="240" w:lineRule="auto"/>
        <w:jc w:val="both"/>
      </w:pPr>
    </w:p>
    <w:p w:rsidR="00FC465C" w:rsidRPr="00FC465C" w:rsidRDefault="00A102EE" w:rsidP="00FC465C">
      <w:pPr>
        <w:pStyle w:val="Szvegtrzs"/>
        <w:spacing w:after="0" w:line="240" w:lineRule="auto"/>
        <w:jc w:val="both"/>
      </w:pPr>
      <w:r w:rsidRPr="00A102EE">
        <w:br w:type="page"/>
      </w:r>
    </w:p>
    <w:p w:rsidR="00FC465C" w:rsidRPr="00FC465C" w:rsidRDefault="00A102EE" w:rsidP="00FC465C">
      <w:pPr>
        <w:pStyle w:val="Szvegtrzs"/>
        <w:spacing w:line="240" w:lineRule="auto"/>
        <w:jc w:val="right"/>
        <w:rPr>
          <w:i/>
          <w:iCs/>
          <w:u w:val="single"/>
        </w:rPr>
      </w:pPr>
      <w:r w:rsidRPr="00A102EE">
        <w:rPr>
          <w:i/>
          <w:iCs/>
          <w:u w:val="single"/>
        </w:rPr>
        <w:t>1. melléklet</w:t>
      </w:r>
    </w:p>
    <w:p w:rsidR="00FC465C" w:rsidRPr="00FC465C" w:rsidRDefault="00A102EE" w:rsidP="00FC465C">
      <w:pPr>
        <w:pStyle w:val="Szvegtrzs"/>
        <w:spacing w:before="240" w:after="480" w:line="240" w:lineRule="auto"/>
        <w:jc w:val="center"/>
        <w:rPr>
          <w:b/>
          <w:bCs/>
        </w:rPr>
      </w:pPr>
      <w:r w:rsidRPr="00A102EE">
        <w:rPr>
          <w:b/>
          <w:bCs/>
        </w:rPr>
        <w:t>A korlátozás sorrendje és fokozatai</w:t>
      </w:r>
    </w:p>
    <w:p w:rsidR="00FC465C" w:rsidRPr="00FC465C" w:rsidRDefault="00A102EE" w:rsidP="00FC465C">
      <w:pPr>
        <w:pStyle w:val="Szvegtrzs"/>
        <w:spacing w:before="220" w:after="0" w:line="240" w:lineRule="auto"/>
        <w:jc w:val="both"/>
      </w:pPr>
      <w:r w:rsidRPr="00A102EE">
        <w:t>1. A szolgáltatás korlátozása a TSZT 41. §-a, valamint jelen rendelet 12. §-a szerinti felhatalmazás alapján a távhőszolgáltató jogosult a szolgáltatást az alábbiak szerint korlátozni.</w:t>
      </w:r>
    </w:p>
    <w:p w:rsidR="00FC465C" w:rsidRPr="00FC465C" w:rsidRDefault="00A102EE" w:rsidP="00FC465C">
      <w:pPr>
        <w:pStyle w:val="Szvegtrzs"/>
        <w:spacing w:before="220" w:after="0" w:line="240" w:lineRule="auto"/>
        <w:jc w:val="both"/>
      </w:pPr>
      <w:r w:rsidRPr="00A102EE">
        <w:t>1.1. A korlátozás szükségessé válásakor szolgáltató meghatározza az érvénybe lépő korlátozási fokozatot és az érintett felhasználókat a lehető legrövidebb úton (telefon, telefax, e-mail) kiértesíti. A szolgáltató köteles a korlátozás fokozatát és érintettjeit a helyi elektronikus médiákban is közzétenni.</w:t>
      </w:r>
    </w:p>
    <w:p w:rsidR="00FC465C" w:rsidRPr="00FC465C" w:rsidRDefault="00A102EE" w:rsidP="00FC465C">
      <w:pPr>
        <w:pStyle w:val="Szvegtrzs"/>
        <w:spacing w:before="220" w:after="0" w:line="240" w:lineRule="auto"/>
        <w:jc w:val="both"/>
      </w:pPr>
      <w:r w:rsidRPr="00A102EE">
        <w:t>1.2. Az értesítést követően szolgáltató az érintett felhasználók átadási pontján elzárja és leplombázza a főcsapokat. Az érintett felhasználók kötelesek a szolgáltató szakembereit az elzáró szerelvényeket magában foglaló hőközpontokba beengedni.</w:t>
      </w:r>
    </w:p>
    <w:p w:rsidR="00FC465C" w:rsidRPr="00FC465C" w:rsidRDefault="00A102EE" w:rsidP="00FC465C">
      <w:pPr>
        <w:pStyle w:val="Szvegtrzs"/>
        <w:spacing w:before="220" w:after="0" w:line="240" w:lineRule="auto"/>
        <w:jc w:val="both"/>
      </w:pPr>
      <w:r w:rsidRPr="00A102EE">
        <w:t>1.3. A szolgáltatás korlátozását az ok megszüntetésével azonnal fel kell oldani. A lezárt elzárószerelvény plombájának feltépésére és a csap kinyitására kizárólag a szolgáltató szakemberei jogosultak.</w:t>
      </w:r>
    </w:p>
    <w:p w:rsidR="00FC465C" w:rsidRPr="00FC465C" w:rsidRDefault="00A102EE" w:rsidP="00FC465C">
      <w:pPr>
        <w:pStyle w:val="Szvegtrzs"/>
        <w:spacing w:before="220" w:after="0" w:line="240" w:lineRule="auto"/>
        <w:jc w:val="both"/>
      </w:pPr>
      <w:r w:rsidRPr="00A102EE">
        <w:t>2. Korlátozási sorrend:</w:t>
      </w:r>
    </w:p>
    <w:p w:rsidR="00FC465C" w:rsidRPr="00FC465C" w:rsidRDefault="00A102EE" w:rsidP="00FC465C">
      <w:pPr>
        <w:pStyle w:val="Szvegtrzs"/>
        <w:spacing w:before="220" w:after="0" w:line="240" w:lineRule="auto"/>
        <w:jc w:val="both"/>
      </w:pPr>
      <w:r w:rsidRPr="00A102EE">
        <w:t>2.1. I. fokozat elrendelésekor szünetel a szolgáltatás - gazdasági társaságok és egyéni vállalkozók által üzemeltetett üzlethelyiségekben.</w:t>
      </w:r>
    </w:p>
    <w:p w:rsidR="00FC465C" w:rsidRPr="00FC465C" w:rsidRDefault="00A102EE" w:rsidP="00FC465C">
      <w:pPr>
        <w:pStyle w:val="Szvegtrzs"/>
        <w:spacing w:before="220" w:after="0" w:line="240" w:lineRule="auto"/>
        <w:jc w:val="both"/>
      </w:pPr>
      <w:r w:rsidRPr="00A102EE">
        <w:t>2.2. II. fokozat elrendelésekor -az I. fokozat során érintetteken túl- szünetel a szolgáltatás - Polgármesteri Hivatalban - Általános- és középiskolákban.</w:t>
      </w:r>
    </w:p>
    <w:p w:rsidR="00FC465C" w:rsidRPr="00FC465C" w:rsidRDefault="00A102EE" w:rsidP="00FC465C">
      <w:pPr>
        <w:pStyle w:val="Szvegtrzs"/>
        <w:spacing w:before="220" w:after="0" w:line="240" w:lineRule="auto"/>
        <w:jc w:val="both"/>
      </w:pPr>
      <w:r w:rsidRPr="00A102EE">
        <w:t>2.3. III. fokozat elrendelésekor- az I. és II. fokozat során érintetteken túl- szünetel a szolgáltatás az - Óvodákban, bölcsődékben - egyéb szociális intézményekben, - egészségügyi intézményekben.</w:t>
      </w:r>
    </w:p>
    <w:p w:rsidR="00FC465C" w:rsidRDefault="00A102EE" w:rsidP="00FC465C">
      <w:pPr>
        <w:pStyle w:val="Szvegtrzs"/>
        <w:spacing w:before="220" w:after="0" w:line="240" w:lineRule="auto"/>
        <w:jc w:val="both"/>
      </w:pPr>
      <w:r w:rsidRPr="00A102EE">
        <w:t>2.4. IV. fokozat elrendelésekor - az I.,II. és III. fokozat során érintetteken túl- szünetel a szolgáltatás a - lakossági felhasználónál.</w:t>
      </w:r>
    </w:p>
    <w:p w:rsidR="009D3812" w:rsidRDefault="009D3812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9D3812" w:rsidRDefault="00A102EE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A102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Általános Indokolás</w:t>
      </w:r>
    </w:p>
    <w:p w:rsidR="009D3812" w:rsidRDefault="00A102EE">
      <w:pPr>
        <w:pStyle w:val="Szvegtrzs"/>
        <w:spacing w:before="240" w:after="0" w:line="240" w:lineRule="auto"/>
        <w:jc w:val="both"/>
        <w:rPr>
          <w:rFonts w:cs="Times New Roman"/>
        </w:rPr>
      </w:pPr>
      <w:r w:rsidRPr="00A102EE">
        <w:rPr>
          <w:rFonts w:cs="Times New Roman"/>
        </w:rPr>
        <w:t>A hatályos</w:t>
      </w:r>
      <w:r w:rsidR="00540CD7" w:rsidRPr="00FC465C">
        <w:rPr>
          <w:rFonts w:cs="Times New Roman"/>
        </w:rPr>
        <w:t xml:space="preserve"> távhőszolgáltatásról szóló 2005. évi XVIII. t</w:t>
      </w:r>
      <w:r w:rsidR="00540CD7">
        <w:rPr>
          <w:rFonts w:cs="Times New Roman"/>
        </w:rPr>
        <w:t xml:space="preserve">örvény és végrehajtására kiadott jogszabályok előírásainak megfelelő új rendelet megalkotása. </w:t>
      </w:r>
    </w:p>
    <w:p w:rsidR="00B8380C" w:rsidRDefault="00540CD7">
      <w:pPr>
        <w:pStyle w:val="Szvegtrzs"/>
        <w:spacing w:before="240" w:after="0" w:line="240" w:lineRule="auto"/>
        <w:jc w:val="both"/>
        <w:rPr>
          <w:rFonts w:cs="Times New Roman"/>
          <w:color w:val="FF0000"/>
        </w:rPr>
      </w:pPr>
      <w:r>
        <w:rPr>
          <w:rFonts w:cs="Times New Roman"/>
        </w:rPr>
        <w:t xml:space="preserve">A rendelet a korábbi szabályozástól eltérően meghatározza a </w:t>
      </w:r>
      <w:r w:rsidRPr="00FC465C">
        <w:t>hőközpontba</w:t>
      </w:r>
      <w:r>
        <w:t xml:space="preserve">n előállított használati melegvízzel kapcsolatos elszámolási rendet </w:t>
      </w:r>
      <w:r w:rsidRPr="00FC465C">
        <w:t xml:space="preserve">azon mellékvízmérővel rendelkező felhasználók </w:t>
      </w:r>
      <w:r>
        <w:t>esetében</w:t>
      </w:r>
      <w:r w:rsidRPr="00FC465C">
        <w:t xml:space="preserve">, akik a mellékvízmérőt a tárgyévben nem hitelesítették. </w:t>
      </w:r>
    </w:p>
    <w:sectPr w:rsidR="00B8380C" w:rsidSect="00FB52F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80C" w:rsidRDefault="00B8380C" w:rsidP="008C36F7">
      <w:r>
        <w:separator/>
      </w:r>
    </w:p>
  </w:endnote>
  <w:endnote w:type="continuationSeparator" w:id="0">
    <w:p w:rsidR="00B8380C" w:rsidRDefault="00B8380C" w:rsidP="008C3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-Times-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4918922"/>
      <w:docPartObj>
        <w:docPartGallery w:val="Page Numbers (Bottom of Page)"/>
        <w:docPartUnique/>
      </w:docPartObj>
    </w:sdtPr>
    <w:sdtEndPr/>
    <w:sdtContent>
      <w:p w:rsidR="00515C61" w:rsidRDefault="002772CE">
        <w:pPr>
          <w:pStyle w:val="llb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</w:instrText>
        </w:r>
        <w:r>
          <w:rPr>
            <w:noProof/>
          </w:rPr>
          <w:instrText xml:space="preserve">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15C61" w:rsidRDefault="00515C6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80C" w:rsidRDefault="00B8380C" w:rsidP="008C36F7">
      <w:r>
        <w:separator/>
      </w:r>
    </w:p>
  </w:footnote>
  <w:footnote w:type="continuationSeparator" w:id="0">
    <w:p w:rsidR="00B8380C" w:rsidRDefault="00B8380C" w:rsidP="008C36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90D26"/>
    <w:multiLevelType w:val="hybridMultilevel"/>
    <w:tmpl w:val="E76EF40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32BEA"/>
    <w:multiLevelType w:val="multilevel"/>
    <w:tmpl w:val="DE8AE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2F168E"/>
    <w:multiLevelType w:val="hybridMultilevel"/>
    <w:tmpl w:val="F3882F08"/>
    <w:lvl w:ilvl="0" w:tplc="D89A435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A5A5B2B"/>
    <w:multiLevelType w:val="hybridMultilevel"/>
    <w:tmpl w:val="A92C80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6D7862"/>
    <w:multiLevelType w:val="hybridMultilevel"/>
    <w:tmpl w:val="46F23EC8"/>
    <w:lvl w:ilvl="0" w:tplc="8CA2B5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E30FC3"/>
    <w:multiLevelType w:val="hybridMultilevel"/>
    <w:tmpl w:val="3774A544"/>
    <w:lvl w:ilvl="0" w:tplc="C74EB66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E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E9429F1"/>
    <w:multiLevelType w:val="hybridMultilevel"/>
    <w:tmpl w:val="594E935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F34E75"/>
    <w:multiLevelType w:val="hybridMultilevel"/>
    <w:tmpl w:val="7ABE64B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D34F1C"/>
    <w:multiLevelType w:val="hybridMultilevel"/>
    <w:tmpl w:val="E1EEEAF0"/>
    <w:lvl w:ilvl="0" w:tplc="138C5DC6">
      <w:start w:val="5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7C075F57"/>
    <w:multiLevelType w:val="hybridMultilevel"/>
    <w:tmpl w:val="842C22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42717F"/>
    <w:multiLevelType w:val="hybridMultilevel"/>
    <w:tmpl w:val="68CA73FE"/>
    <w:lvl w:ilvl="0" w:tplc="166CB19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  <w:lvlOverride w:ilvl="0">
      <w:startOverride w:val="4"/>
    </w:lvlOverride>
  </w:num>
  <w:num w:numId="3">
    <w:abstractNumId w:val="1"/>
    <w:lvlOverride w:ilvl="0"/>
    <w:lvlOverride w:ilvl="1">
      <w:startOverride w:val="1"/>
    </w:lvlOverride>
  </w:num>
  <w:num w:numId="4">
    <w:abstractNumId w:val="1"/>
    <w:lvlOverride w:ilvl="0"/>
    <w:lvlOverride w:ilvl="1">
      <w:startOverride w:val="1"/>
    </w:lvlOverride>
  </w:num>
  <w:num w:numId="5">
    <w:abstractNumId w:val="4"/>
  </w:num>
  <w:num w:numId="6">
    <w:abstractNumId w:val="2"/>
  </w:num>
  <w:num w:numId="7">
    <w:abstractNumId w:val="0"/>
  </w:num>
  <w:num w:numId="8">
    <w:abstractNumId w:val="7"/>
  </w:num>
  <w:num w:numId="9">
    <w:abstractNumId w:val="6"/>
  </w:num>
  <w:num w:numId="10">
    <w:abstractNumId w:val="5"/>
  </w:num>
  <w:num w:numId="11">
    <w:abstractNumId w:val="10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94B"/>
    <w:rsid w:val="00020A91"/>
    <w:rsid w:val="00051C8F"/>
    <w:rsid w:val="00056357"/>
    <w:rsid w:val="00094F23"/>
    <w:rsid w:val="000C4CF4"/>
    <w:rsid w:val="000E6314"/>
    <w:rsid w:val="000E7751"/>
    <w:rsid w:val="000F6D89"/>
    <w:rsid w:val="001067E7"/>
    <w:rsid w:val="00142222"/>
    <w:rsid w:val="0019032D"/>
    <w:rsid w:val="001B79DD"/>
    <w:rsid w:val="001F5EB2"/>
    <w:rsid w:val="002031F0"/>
    <w:rsid w:val="002772CE"/>
    <w:rsid w:val="002A557D"/>
    <w:rsid w:val="002B3447"/>
    <w:rsid w:val="002E7F96"/>
    <w:rsid w:val="0030362E"/>
    <w:rsid w:val="00327B4B"/>
    <w:rsid w:val="00353827"/>
    <w:rsid w:val="003D6468"/>
    <w:rsid w:val="00401DD4"/>
    <w:rsid w:val="004925B7"/>
    <w:rsid w:val="004F3D0E"/>
    <w:rsid w:val="00510172"/>
    <w:rsid w:val="00512565"/>
    <w:rsid w:val="00512BC0"/>
    <w:rsid w:val="00515C61"/>
    <w:rsid w:val="00540CD7"/>
    <w:rsid w:val="005662A0"/>
    <w:rsid w:val="00581874"/>
    <w:rsid w:val="00670E4A"/>
    <w:rsid w:val="006D1863"/>
    <w:rsid w:val="007254AC"/>
    <w:rsid w:val="00756523"/>
    <w:rsid w:val="007679DD"/>
    <w:rsid w:val="0078660A"/>
    <w:rsid w:val="007A0933"/>
    <w:rsid w:val="007E22F4"/>
    <w:rsid w:val="007F7F3A"/>
    <w:rsid w:val="00823C93"/>
    <w:rsid w:val="0084593D"/>
    <w:rsid w:val="008501E9"/>
    <w:rsid w:val="008722A0"/>
    <w:rsid w:val="008B4621"/>
    <w:rsid w:val="008C1B98"/>
    <w:rsid w:val="008C36F7"/>
    <w:rsid w:val="008C4EB2"/>
    <w:rsid w:val="008F4CA9"/>
    <w:rsid w:val="00946D71"/>
    <w:rsid w:val="0097396D"/>
    <w:rsid w:val="009A6759"/>
    <w:rsid w:val="009D3812"/>
    <w:rsid w:val="00A03E36"/>
    <w:rsid w:val="00A102EE"/>
    <w:rsid w:val="00A108F1"/>
    <w:rsid w:val="00A11DF2"/>
    <w:rsid w:val="00A73771"/>
    <w:rsid w:val="00AB494B"/>
    <w:rsid w:val="00B803F0"/>
    <w:rsid w:val="00B8380C"/>
    <w:rsid w:val="00B8786F"/>
    <w:rsid w:val="00B96A67"/>
    <w:rsid w:val="00BA0D01"/>
    <w:rsid w:val="00BA3FA1"/>
    <w:rsid w:val="00C10E58"/>
    <w:rsid w:val="00C17FD9"/>
    <w:rsid w:val="00C25F65"/>
    <w:rsid w:val="00C4109F"/>
    <w:rsid w:val="00C4148F"/>
    <w:rsid w:val="00C42B8B"/>
    <w:rsid w:val="00C94F5B"/>
    <w:rsid w:val="00CA5627"/>
    <w:rsid w:val="00CC7426"/>
    <w:rsid w:val="00CE1575"/>
    <w:rsid w:val="00E66B89"/>
    <w:rsid w:val="00E73E7E"/>
    <w:rsid w:val="00E824FC"/>
    <w:rsid w:val="00EB202E"/>
    <w:rsid w:val="00ED3ADC"/>
    <w:rsid w:val="00ED6766"/>
    <w:rsid w:val="00F463F6"/>
    <w:rsid w:val="00F5495B"/>
    <w:rsid w:val="00F87B6C"/>
    <w:rsid w:val="00FB52FC"/>
    <w:rsid w:val="00FC465C"/>
    <w:rsid w:val="00FD7A96"/>
    <w:rsid w:val="00FD7E24"/>
    <w:rsid w:val="00FE428A"/>
    <w:rsid w:val="00FF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E6B4A6-FFC2-4897-933D-6A098EC7B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ind w:left="714" w:hanging="357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B52FC"/>
  </w:style>
  <w:style w:type="paragraph" w:styleId="Cmsor1">
    <w:name w:val="heading 1"/>
    <w:basedOn w:val="Norml"/>
    <w:link w:val="Cmsor1Char"/>
    <w:uiPriority w:val="9"/>
    <w:qFormat/>
    <w:rsid w:val="00AB494B"/>
    <w:pPr>
      <w:spacing w:before="100" w:beforeAutospacing="1" w:after="100" w:afterAutospacing="1"/>
      <w:ind w:left="0"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AB494B"/>
    <w:pPr>
      <w:spacing w:before="100" w:beforeAutospacing="1" w:after="100" w:afterAutospacing="1"/>
      <w:ind w:left="0"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AB494B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AB494B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AB494B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AB494B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jel">
    <w:name w:val="jel"/>
    <w:basedOn w:val="Bekezdsalapbettpusa"/>
    <w:rsid w:val="00AB494B"/>
  </w:style>
  <w:style w:type="character" w:customStyle="1" w:styleId="szakasz-jel">
    <w:name w:val="szakasz-jel"/>
    <w:basedOn w:val="Bekezdsalapbettpusa"/>
    <w:rsid w:val="00AB494B"/>
  </w:style>
  <w:style w:type="character" w:styleId="Jegyzethivatkozs">
    <w:name w:val="annotation reference"/>
    <w:basedOn w:val="Bekezdsalapbettpusa"/>
    <w:uiPriority w:val="99"/>
    <w:semiHidden/>
    <w:unhideWhenUsed/>
    <w:rsid w:val="00FD7E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D7E24"/>
    <w:pPr>
      <w:spacing w:after="200"/>
      <w:ind w:left="0" w:firstLine="0"/>
      <w:jc w:val="left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D7E24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D7E2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7E24"/>
    <w:rPr>
      <w:rFonts w:ascii="Tahoma" w:hAnsi="Tahoma" w:cs="Tahoma"/>
      <w:sz w:val="16"/>
      <w:szCs w:val="16"/>
    </w:rPr>
  </w:style>
  <w:style w:type="character" w:styleId="Kiemels2">
    <w:name w:val="Strong"/>
    <w:basedOn w:val="Bekezdsalapbettpusa"/>
    <w:uiPriority w:val="22"/>
    <w:qFormat/>
    <w:rsid w:val="00CE1575"/>
    <w:rPr>
      <w:b/>
      <w:bCs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B3447"/>
    <w:pPr>
      <w:spacing w:after="0"/>
      <w:ind w:left="714" w:hanging="357"/>
      <w:jc w:val="center"/>
    </w:pPr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B3447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8501E9"/>
    <w:pPr>
      <w:ind w:left="720"/>
      <w:contextualSpacing/>
    </w:pPr>
  </w:style>
  <w:style w:type="paragraph" w:customStyle="1" w:styleId="NormlCm">
    <w:name w:val="NormálCím"/>
    <w:basedOn w:val="Norml"/>
    <w:rsid w:val="00512565"/>
    <w:pPr>
      <w:keepNext/>
      <w:keepLines/>
      <w:widowControl w:val="0"/>
      <w:suppressAutoHyphens/>
      <w:spacing w:before="480" w:after="240"/>
      <w:ind w:left="0" w:firstLine="0"/>
    </w:pPr>
    <w:rPr>
      <w:rFonts w:ascii="H-Times-Roman" w:eastAsia="Times New Roman" w:hAnsi="H-Times-Roman" w:cs="Times New Roman"/>
      <w:sz w:val="24"/>
      <w:szCs w:val="20"/>
      <w:lang w:eastAsia="ar-SA"/>
    </w:rPr>
  </w:style>
  <w:style w:type="paragraph" w:styleId="Nincstrkz">
    <w:name w:val="No Spacing"/>
    <w:qFormat/>
    <w:rsid w:val="00512565"/>
    <w:pPr>
      <w:ind w:left="0" w:firstLine="0"/>
      <w:jc w:val="left"/>
    </w:pPr>
    <w:rPr>
      <w:rFonts w:ascii="Calibri" w:eastAsia="Calibri" w:hAnsi="Calibri" w:cs="Times New Roman"/>
    </w:rPr>
  </w:style>
  <w:style w:type="paragraph" w:styleId="lfej">
    <w:name w:val="header"/>
    <w:basedOn w:val="Norml"/>
    <w:link w:val="lfejChar"/>
    <w:uiPriority w:val="99"/>
    <w:semiHidden/>
    <w:unhideWhenUsed/>
    <w:rsid w:val="008C36F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8C36F7"/>
  </w:style>
  <w:style w:type="paragraph" w:styleId="llb">
    <w:name w:val="footer"/>
    <w:basedOn w:val="Norml"/>
    <w:link w:val="llbChar"/>
    <w:uiPriority w:val="99"/>
    <w:unhideWhenUsed/>
    <w:rsid w:val="008C36F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C36F7"/>
  </w:style>
  <w:style w:type="paragraph" w:styleId="Szvegtrzs">
    <w:name w:val="Body Text"/>
    <w:basedOn w:val="Norml"/>
    <w:link w:val="SzvegtrzsChar"/>
    <w:rsid w:val="00FC465C"/>
    <w:pPr>
      <w:suppressAutoHyphens/>
      <w:spacing w:after="140" w:line="288" w:lineRule="auto"/>
      <w:ind w:left="0" w:firstLine="0"/>
      <w:jc w:val="left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rsid w:val="00FC465C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474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9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70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2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7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2172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1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47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53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08668">
          <w:marLeft w:val="0"/>
          <w:marRight w:val="0"/>
          <w:marTop w:val="0"/>
          <w:marBottom w:val="2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5869">
          <w:marLeft w:val="0"/>
          <w:marRight w:val="0"/>
          <w:marTop w:val="193"/>
          <w:marBottom w:val="1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4001">
          <w:marLeft w:val="0"/>
          <w:marRight w:val="0"/>
          <w:marTop w:val="193"/>
          <w:marBottom w:val="1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59">
          <w:marLeft w:val="0"/>
          <w:marRight w:val="0"/>
          <w:marTop w:val="193"/>
          <w:marBottom w:val="1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5559">
          <w:marLeft w:val="0"/>
          <w:marRight w:val="0"/>
          <w:marTop w:val="193"/>
          <w:marBottom w:val="1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60425">
          <w:marLeft w:val="0"/>
          <w:marRight w:val="0"/>
          <w:marTop w:val="193"/>
          <w:marBottom w:val="1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4407">
          <w:marLeft w:val="0"/>
          <w:marRight w:val="0"/>
          <w:marTop w:val="193"/>
          <w:marBottom w:val="1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7193">
          <w:marLeft w:val="0"/>
          <w:marRight w:val="0"/>
          <w:marTop w:val="193"/>
          <w:marBottom w:val="1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8247">
          <w:marLeft w:val="0"/>
          <w:marRight w:val="0"/>
          <w:marTop w:val="193"/>
          <w:marBottom w:val="1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79187">
          <w:marLeft w:val="0"/>
          <w:marRight w:val="0"/>
          <w:marTop w:val="193"/>
          <w:marBottom w:val="1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4970">
          <w:marLeft w:val="0"/>
          <w:marRight w:val="0"/>
          <w:marTop w:val="193"/>
          <w:marBottom w:val="1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8805">
          <w:marLeft w:val="0"/>
          <w:marRight w:val="0"/>
          <w:marTop w:val="193"/>
          <w:marBottom w:val="1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6726">
          <w:marLeft w:val="0"/>
          <w:marRight w:val="0"/>
          <w:marTop w:val="193"/>
          <w:marBottom w:val="1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5765">
          <w:marLeft w:val="0"/>
          <w:marRight w:val="0"/>
          <w:marTop w:val="193"/>
          <w:marBottom w:val="1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3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B08B4-6585-41BD-8F08-E6F3521FA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4425</Words>
  <Characters>30533</Characters>
  <Application>Microsoft Office Word</Application>
  <DocSecurity>4</DocSecurity>
  <Lines>254</Lines>
  <Paragraphs>69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barcsijudit</dc:creator>
  <cp:lastModifiedBy>Kabdebó Mariann</cp:lastModifiedBy>
  <cp:revision>2</cp:revision>
  <cp:lastPrinted>2022-06-21T10:27:00Z</cp:lastPrinted>
  <dcterms:created xsi:type="dcterms:W3CDTF">2022-06-23T09:00:00Z</dcterms:created>
  <dcterms:modified xsi:type="dcterms:W3CDTF">2022-06-23T09:00:00Z</dcterms:modified>
</cp:coreProperties>
</file>